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212" w:rsidRPr="00B313C2" w:rsidRDefault="00A84212" w:rsidP="00170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700704">
        <w:rPr>
          <w:rFonts w:ascii="Arial" w:eastAsia="Times New Roman" w:hAnsi="Arial" w:cs="Arial"/>
          <w:sz w:val="21"/>
          <w:szCs w:val="21"/>
          <w:lang w:eastAsia="bg-BG"/>
        </w:rPr>
        <w:fldChar w:fldCharType="begin"/>
      </w:r>
      <w:r w:rsidRPr="00700704">
        <w:rPr>
          <w:rFonts w:ascii="Arial" w:eastAsia="Times New Roman" w:hAnsi="Arial" w:cs="Arial"/>
          <w:sz w:val="21"/>
          <w:szCs w:val="21"/>
          <w:lang w:eastAsia="bg-BG"/>
        </w:rPr>
        <w:instrText xml:space="preserve"> HYPERLINK "https://www.solarmarket.bg/uploads/com_article/gallery/9d6ebeeb36425b10bd66ff91dadfcd14c63bf6b5.jpg" \o "Соларна Система ЕС-30 - 530W" </w:instrText>
      </w:r>
      <w:r w:rsidRPr="00700704">
        <w:rPr>
          <w:rFonts w:ascii="Arial" w:eastAsia="Times New Roman" w:hAnsi="Arial" w:cs="Arial"/>
          <w:sz w:val="21"/>
          <w:szCs w:val="21"/>
          <w:lang w:eastAsia="bg-BG"/>
        </w:rPr>
        <w:fldChar w:fldCharType="separate"/>
      </w:r>
      <w:r w:rsidR="00B313C2" w:rsidRPr="00B313C2">
        <w:rPr>
          <w:rFonts w:ascii="Arial" w:eastAsia="Times New Roman" w:hAnsi="Arial" w:cs="Arial"/>
          <w:noProof/>
          <w:sz w:val="28"/>
          <w:szCs w:val="28"/>
          <w:u w:val="single"/>
          <w:lang w:eastAsia="bg-BG"/>
        </w:rPr>
        <w:t>СОЛАРНИ СИСТЕМИ ИЗПОЛЗВАНИ ВЪВ ВОДОСНАБДЯВАНЕТО</w:t>
      </w:r>
    </w:p>
    <w:p w:rsidR="00B313C2" w:rsidRPr="00B313C2" w:rsidRDefault="00A84212" w:rsidP="001B63AD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700704">
        <w:rPr>
          <w:rFonts w:ascii="Arial" w:hAnsi="Arial" w:cs="Arial"/>
          <w:sz w:val="21"/>
          <w:szCs w:val="21"/>
        </w:rPr>
        <w:fldChar w:fldCharType="end"/>
      </w:r>
    </w:p>
    <w:p w:rsidR="001702E8" w:rsidRPr="00700704" w:rsidRDefault="001B63AD" w:rsidP="001B63AD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Фотоволтаичните модули, наричани още соларни панели са полупроводникови устройства, които преобразуват светлинната енергия в електрическа. Съставени са от отделни соларни клетки, изработени от кристален силиций – полупроводник с естествена електрическа проводимост. Благодарение на свойствата на този материал, при попадане на светлина върху клетките, те произвеждат електрическо напрежение. Този процес се нарича фотоволтаичен ефект.</w:t>
      </w:r>
    </w:p>
    <w:p w:rsidR="003B3CEA" w:rsidRPr="004236A7" w:rsidRDefault="003B3CEA" w:rsidP="001B63AD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1B63AD" w:rsidRPr="00700704" w:rsidRDefault="001702E8" w:rsidP="003B3CEA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 w:rsidRPr="00700704">
        <w:rPr>
          <w:rFonts w:ascii="Arial" w:hAnsi="Arial" w:cs="Arial"/>
          <w:sz w:val="28"/>
          <w:szCs w:val="28"/>
        </w:rPr>
        <w:t>Видове фотоволтаични панели</w:t>
      </w:r>
      <w:r w:rsidR="003B3CEA" w:rsidRPr="00700704">
        <w:rPr>
          <w:rFonts w:ascii="Arial" w:hAnsi="Arial" w:cs="Arial"/>
          <w:sz w:val="28"/>
          <w:szCs w:val="28"/>
        </w:rPr>
        <w:t>.</w:t>
      </w:r>
    </w:p>
    <w:p w:rsidR="003B3CEA" w:rsidRPr="00700704" w:rsidRDefault="003B3CEA" w:rsidP="003B3CEA">
      <w:pPr>
        <w:spacing w:after="240" w:line="240" w:lineRule="auto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DF01EF9" wp14:editId="6FE1086D">
            <wp:extent cx="1472911" cy="1000125"/>
            <wp:effectExtent l="0" t="0" r="0" b="0"/>
            <wp:docPr id="3" name="Picture 3" descr="Монокристален соларен мод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нокристален соларен моду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57" cy="100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3AD" w:rsidRPr="00700704" w:rsidRDefault="001B63AD" w:rsidP="00F01670">
      <w:pPr>
        <w:numPr>
          <w:ilvl w:val="0"/>
          <w:numId w:val="5"/>
        </w:numPr>
        <w:spacing w:after="240" w:line="240" w:lineRule="auto"/>
        <w:ind w:left="0"/>
        <w:textAlignment w:val="baseline"/>
        <w:rPr>
          <w:rFonts w:ascii="Arial" w:hAnsi="Arial" w:cs="Arial"/>
          <w:sz w:val="21"/>
          <w:szCs w:val="21"/>
        </w:rPr>
      </w:pPr>
      <w:proofErr w:type="spellStart"/>
      <w:r w:rsidRPr="00700704">
        <w:rPr>
          <w:rFonts w:ascii="Arial" w:hAnsi="Arial" w:cs="Arial"/>
          <w:b/>
          <w:bCs/>
          <w:sz w:val="21"/>
          <w:szCs w:val="21"/>
        </w:rPr>
        <w:t>Монокристални</w:t>
      </w:r>
      <w:proofErr w:type="spellEnd"/>
      <w:r w:rsidRPr="00700704">
        <w:rPr>
          <w:rFonts w:ascii="Arial" w:hAnsi="Arial" w:cs="Arial"/>
          <w:b/>
          <w:bCs/>
          <w:sz w:val="21"/>
          <w:szCs w:val="21"/>
        </w:rPr>
        <w:t xml:space="preserve"> фотоволтаични модули </w:t>
      </w:r>
      <w:r w:rsidRPr="00700704">
        <w:rPr>
          <w:rStyle w:val="document-link"/>
          <w:rFonts w:ascii="Arial" w:hAnsi="Arial" w:cs="Arial"/>
          <w:sz w:val="21"/>
          <w:szCs w:val="21"/>
          <w:bdr w:val="none" w:sz="0" w:space="0" w:color="auto" w:frame="1"/>
        </w:rPr>
        <w:t>(</w:t>
      </w:r>
      <w:r w:rsidRPr="00700704">
        <w:rPr>
          <w:rFonts w:ascii="Arial" w:hAnsi="Arial" w:cs="Arial"/>
          <w:sz w:val="21"/>
          <w:szCs w:val="21"/>
        </w:rPr>
        <w:t xml:space="preserve">Клетките на </w:t>
      </w:r>
      <w:proofErr w:type="spellStart"/>
      <w:r w:rsidRPr="00700704">
        <w:rPr>
          <w:rFonts w:ascii="Arial" w:hAnsi="Arial" w:cs="Arial"/>
          <w:sz w:val="21"/>
          <w:szCs w:val="21"/>
        </w:rPr>
        <w:t>монокристалните</w:t>
      </w:r>
      <w:proofErr w:type="spellEnd"/>
      <w:r w:rsidRPr="00700704">
        <w:rPr>
          <w:rFonts w:ascii="Arial" w:hAnsi="Arial" w:cs="Arial"/>
          <w:sz w:val="21"/>
          <w:szCs w:val="21"/>
        </w:rPr>
        <w:t xml:space="preserve"> модули представляват един единствен кристал с висока чистота. В сравнение с другите силициеви клетки, притежават най-висок КПД – от 12 до 17% при серийно производство. Необходимата прецизност при процеса на израстване на един голям кристал и последващите технологични операции за повишаване на чистотата му, силно повишават цената на тези клетки.</w:t>
      </w:r>
    </w:p>
    <w:p w:rsidR="001B63AD" w:rsidRPr="00700704" w:rsidRDefault="001B63AD" w:rsidP="001B63AD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b/>
          <w:bCs/>
          <w:sz w:val="21"/>
          <w:szCs w:val="21"/>
        </w:rPr>
      </w:pPr>
      <w:proofErr w:type="spellStart"/>
      <w:r w:rsidRPr="00700704">
        <w:rPr>
          <w:rFonts w:ascii="Arial" w:hAnsi="Arial" w:cs="Arial"/>
          <w:b/>
          <w:bCs/>
          <w:sz w:val="21"/>
          <w:szCs w:val="21"/>
        </w:rPr>
        <w:t>Поликристални</w:t>
      </w:r>
      <w:proofErr w:type="spellEnd"/>
      <w:r w:rsidRPr="00700704">
        <w:rPr>
          <w:rFonts w:ascii="Arial" w:hAnsi="Arial" w:cs="Arial"/>
          <w:b/>
          <w:bCs/>
          <w:sz w:val="21"/>
          <w:szCs w:val="21"/>
        </w:rPr>
        <w:t xml:space="preserve"> фотоволтаични модули </w:t>
      </w:r>
    </w:p>
    <w:p w:rsidR="003B3CEA" w:rsidRPr="00700704" w:rsidRDefault="001B63AD" w:rsidP="001B63AD">
      <w:pPr>
        <w:pStyle w:val="NormalWeb"/>
        <w:spacing w:before="0" w:beforeAutospacing="0" w:after="24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1551781" cy="1095375"/>
            <wp:effectExtent l="0" t="0" r="0" b="0"/>
            <wp:docPr id="2" name="Picture 2" descr="Поликристален солрен мод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икристален солрен моду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257" cy="109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3AD" w:rsidRPr="00700704" w:rsidRDefault="001B63AD" w:rsidP="001B63AD">
      <w:pPr>
        <w:pStyle w:val="NormalWeb"/>
        <w:spacing w:before="0" w:beforeAutospacing="0" w:after="24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Кристалната структура на клетките им е съставена от множество отделни кристали, с размери от около 1 мм. Местата на тяхното допиране могат да се разглеждат като дефекти в кристалната решетка, които са причина за по-ниския КПД – от 11 до 15%. Те са по-евтини, в резултат на по-лесната технология, която се използва при производството им.</w:t>
      </w:r>
    </w:p>
    <w:p w:rsidR="001B63AD" w:rsidRPr="00700704" w:rsidRDefault="001B63AD" w:rsidP="001B63AD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b/>
          <w:bCs/>
          <w:sz w:val="21"/>
          <w:szCs w:val="21"/>
        </w:rPr>
      </w:pPr>
      <w:r w:rsidRPr="00700704">
        <w:rPr>
          <w:rFonts w:ascii="Arial" w:hAnsi="Arial" w:cs="Arial"/>
          <w:b/>
          <w:bCs/>
          <w:sz w:val="21"/>
          <w:szCs w:val="21"/>
        </w:rPr>
        <w:t>Аморфни фотоволтаични модули </w:t>
      </w:r>
    </w:p>
    <w:p w:rsidR="003B3CEA" w:rsidRPr="00700704" w:rsidRDefault="001B63AD" w:rsidP="001B63AD">
      <w:pPr>
        <w:pStyle w:val="NormalWeb"/>
        <w:spacing w:before="0" w:beforeAutospacing="0" w:after="24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1381125" cy="1072403"/>
            <wp:effectExtent l="0" t="0" r="0" b="0"/>
            <wp:docPr id="1" name="Picture 1" descr="Амфорен соларен мод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мфорен соларен моду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94" cy="108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3AD" w:rsidRPr="00700704" w:rsidRDefault="001B63AD" w:rsidP="001B63AD">
      <w:pPr>
        <w:pStyle w:val="NormalWeb"/>
        <w:spacing w:before="0" w:beforeAutospacing="0" w:after="24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Клетките на аморфните модули са произведени  от аморфен  силиций (a-</w:t>
      </w:r>
      <w:proofErr w:type="spellStart"/>
      <w:r w:rsidRPr="00700704">
        <w:rPr>
          <w:rFonts w:ascii="Arial" w:hAnsi="Arial" w:cs="Arial"/>
          <w:sz w:val="21"/>
          <w:szCs w:val="21"/>
        </w:rPr>
        <w:t>Si</w:t>
      </w:r>
      <w:proofErr w:type="spellEnd"/>
      <w:r w:rsidRPr="00700704">
        <w:rPr>
          <w:rFonts w:ascii="Arial" w:hAnsi="Arial" w:cs="Arial"/>
          <w:sz w:val="21"/>
          <w:szCs w:val="21"/>
        </w:rPr>
        <w:t xml:space="preserve">). Основната особеност на този материал е в това, че преобразува светлината около 40 пъти по-ефикасно от </w:t>
      </w:r>
      <w:proofErr w:type="spellStart"/>
      <w:r w:rsidRPr="00700704">
        <w:rPr>
          <w:rFonts w:ascii="Arial" w:hAnsi="Arial" w:cs="Arial"/>
          <w:sz w:val="21"/>
          <w:szCs w:val="21"/>
        </w:rPr>
        <w:t>монокристалния</w:t>
      </w:r>
      <w:proofErr w:type="spellEnd"/>
      <w:r w:rsidRPr="00700704">
        <w:rPr>
          <w:rFonts w:ascii="Arial" w:hAnsi="Arial" w:cs="Arial"/>
          <w:sz w:val="21"/>
          <w:szCs w:val="21"/>
        </w:rPr>
        <w:t xml:space="preserve"> силиций, което позволява използването на много тънки слоеве. Преимуществото на аморфните модули е значително по-ниската им цена и високата им ефективност при  дифузна светлина (облачно време), но се нуждаят от увеличена площ. КПД е със стойности между 5 и 7%.</w:t>
      </w:r>
    </w:p>
    <w:p w:rsidR="00A84212" w:rsidRPr="00700704" w:rsidRDefault="0020624F" w:rsidP="003B3CEA">
      <w:pPr>
        <w:pStyle w:val="ListParagraph"/>
        <w:numPr>
          <w:ilvl w:val="0"/>
          <w:numId w:val="8"/>
        </w:numPr>
        <w:shd w:val="clear" w:color="auto" w:fill="FFFFFF"/>
        <w:spacing w:after="150" w:line="315" w:lineRule="atLeast"/>
        <w:rPr>
          <w:rFonts w:ascii="Arial" w:eastAsia="Times New Roman" w:hAnsi="Arial" w:cs="Arial"/>
          <w:sz w:val="28"/>
          <w:szCs w:val="28"/>
          <w:lang w:eastAsia="bg-BG"/>
        </w:rPr>
      </w:pPr>
      <w:r w:rsidRPr="00700704">
        <w:rPr>
          <w:rFonts w:ascii="Arial" w:eastAsia="Times New Roman" w:hAnsi="Arial" w:cs="Arial"/>
          <w:sz w:val="28"/>
          <w:szCs w:val="28"/>
          <w:lang w:eastAsia="bg-BG"/>
        </w:rPr>
        <w:t xml:space="preserve">Устройство на </w:t>
      </w:r>
      <w:r w:rsidR="00A84212" w:rsidRPr="00700704">
        <w:rPr>
          <w:rFonts w:ascii="Arial" w:eastAsia="Times New Roman" w:hAnsi="Arial" w:cs="Arial"/>
          <w:sz w:val="28"/>
          <w:szCs w:val="28"/>
          <w:lang w:eastAsia="bg-BG"/>
        </w:rPr>
        <w:t>соларна система</w:t>
      </w:r>
      <w:r w:rsidR="003B3CEA" w:rsidRPr="00700704">
        <w:rPr>
          <w:rFonts w:ascii="Arial" w:eastAsia="Times New Roman" w:hAnsi="Arial" w:cs="Arial"/>
          <w:sz w:val="28"/>
          <w:szCs w:val="28"/>
          <w:lang w:eastAsia="bg-BG"/>
        </w:rPr>
        <w:t>.</w:t>
      </w:r>
    </w:p>
    <w:p w:rsidR="00A84212" w:rsidRPr="00700704" w:rsidRDefault="00A84212" w:rsidP="00A842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bg-BG"/>
        </w:rPr>
      </w:pPr>
      <w:r w:rsidRPr="00700704"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Фотоволтаичен модул</w:t>
      </w:r>
      <w:r w:rsidR="00AE45AE" w:rsidRPr="00700704"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;</w:t>
      </w:r>
    </w:p>
    <w:p w:rsidR="00A84212" w:rsidRPr="00700704" w:rsidRDefault="00A84212" w:rsidP="00A842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bg-BG"/>
        </w:rPr>
      </w:pPr>
      <w:proofErr w:type="spellStart"/>
      <w:r w:rsidRPr="00700704"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С</w:t>
      </w:r>
      <w:r w:rsidR="00B85C07"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вързащи</w:t>
      </w:r>
      <w:proofErr w:type="spellEnd"/>
      <w:r w:rsidR="00B85C07"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 xml:space="preserve"> </w:t>
      </w:r>
      <w:r w:rsidRPr="00700704"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кабел</w:t>
      </w:r>
      <w:r w:rsidR="00B85C07"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и и конектори</w:t>
      </w:r>
      <w:r w:rsidR="00AE45AE" w:rsidRPr="00700704"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;</w:t>
      </w:r>
    </w:p>
    <w:p w:rsidR="00A84212" w:rsidRPr="00700704" w:rsidRDefault="00B85C07" w:rsidP="00A842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bg-BG"/>
        </w:rPr>
      </w:pPr>
      <w:proofErr w:type="spellStart"/>
      <w:r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Заряден</w:t>
      </w:r>
      <w:proofErr w:type="spellEnd"/>
      <w:r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 xml:space="preserve"> к</w:t>
      </w:r>
      <w:r w:rsidR="00A84212" w:rsidRPr="00700704"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онтролер </w:t>
      </w:r>
      <w:r w:rsidR="00AE45AE" w:rsidRPr="00700704"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;</w:t>
      </w:r>
    </w:p>
    <w:p w:rsidR="00AE45AE" w:rsidRPr="00700704" w:rsidRDefault="00AE45AE" w:rsidP="00A842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sz w:val="21"/>
          <w:szCs w:val="21"/>
          <w:lang w:eastAsia="bg-BG"/>
        </w:rPr>
      </w:pPr>
      <w:r w:rsidRPr="00700704">
        <w:rPr>
          <w:rFonts w:ascii="Arial" w:eastAsia="Times New Roman" w:hAnsi="Arial" w:cs="Arial"/>
          <w:b/>
          <w:sz w:val="21"/>
          <w:szCs w:val="21"/>
          <w:lang w:eastAsia="bg-BG"/>
        </w:rPr>
        <w:t>Акумулаторна батерия</w:t>
      </w:r>
      <w:r w:rsidR="00982507" w:rsidRPr="00700704">
        <w:rPr>
          <w:rFonts w:ascii="Arial" w:eastAsia="Times New Roman" w:hAnsi="Arial" w:cs="Arial"/>
          <w:b/>
          <w:sz w:val="21"/>
          <w:szCs w:val="21"/>
          <w:lang w:eastAsia="bg-BG"/>
        </w:rPr>
        <w:t>.</w:t>
      </w:r>
    </w:p>
    <w:p w:rsidR="00A84212" w:rsidRPr="007B1E69" w:rsidRDefault="00A84212" w:rsidP="00CB75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bg-BG"/>
        </w:rPr>
      </w:pPr>
    </w:p>
    <w:p w:rsidR="00A84212" w:rsidRPr="00700704" w:rsidRDefault="00A84212" w:rsidP="00A84212">
      <w:pPr>
        <w:shd w:val="clear" w:color="auto" w:fill="FFFFFF"/>
        <w:spacing w:after="150" w:line="315" w:lineRule="atLeast"/>
        <w:rPr>
          <w:rFonts w:ascii="Arial" w:eastAsia="Times New Roman" w:hAnsi="Arial" w:cs="Arial"/>
          <w:sz w:val="21"/>
          <w:szCs w:val="21"/>
          <w:lang w:eastAsia="bg-BG"/>
        </w:rPr>
      </w:pPr>
      <w:r w:rsidRPr="00700704">
        <w:rPr>
          <w:rFonts w:ascii="Arial" w:eastAsia="Times New Roman" w:hAnsi="Arial" w:cs="Arial"/>
          <w:sz w:val="21"/>
          <w:szCs w:val="21"/>
          <w:lang w:eastAsia="bg-BG"/>
        </w:rPr>
        <w:t xml:space="preserve">Системата има </w:t>
      </w:r>
      <w:proofErr w:type="spellStart"/>
      <w:r w:rsidRPr="00700704">
        <w:rPr>
          <w:rFonts w:ascii="Arial" w:eastAsia="Times New Roman" w:hAnsi="Arial" w:cs="Arial"/>
          <w:sz w:val="21"/>
          <w:szCs w:val="21"/>
          <w:lang w:eastAsia="bg-BG"/>
        </w:rPr>
        <w:t>определенa</w:t>
      </w:r>
      <w:proofErr w:type="spellEnd"/>
      <w:r w:rsidRPr="00700704">
        <w:rPr>
          <w:rFonts w:ascii="Arial" w:eastAsia="Times New Roman" w:hAnsi="Arial" w:cs="Arial"/>
          <w:sz w:val="21"/>
          <w:szCs w:val="21"/>
          <w:lang w:eastAsia="bg-BG"/>
        </w:rPr>
        <w:t xml:space="preserve"> обща производителност в хубав летен ден и в зимен.</w:t>
      </w:r>
    </w:p>
    <w:p w:rsidR="00A84212" w:rsidRPr="00700704" w:rsidRDefault="00A84212" w:rsidP="00A84212">
      <w:pPr>
        <w:shd w:val="clear" w:color="auto" w:fill="FFFFFF"/>
        <w:spacing w:after="150" w:line="315" w:lineRule="atLeast"/>
        <w:rPr>
          <w:rFonts w:ascii="Arial" w:eastAsia="Times New Roman" w:hAnsi="Arial" w:cs="Arial"/>
          <w:sz w:val="21"/>
          <w:szCs w:val="21"/>
          <w:lang w:eastAsia="bg-BG"/>
        </w:rPr>
      </w:pPr>
      <w:r w:rsidRPr="00700704">
        <w:rPr>
          <w:rFonts w:ascii="Arial" w:eastAsia="Times New Roman" w:hAnsi="Arial" w:cs="Arial"/>
          <w:sz w:val="21"/>
          <w:szCs w:val="21"/>
          <w:lang w:eastAsia="bg-BG"/>
        </w:rPr>
        <w:t>Нужно е да се подбере минимален капацитет на батерията, която ще се зарежда от соларната система.</w:t>
      </w:r>
    </w:p>
    <w:p w:rsidR="00A84212" w:rsidRPr="00700704" w:rsidRDefault="0020624F" w:rsidP="00251145">
      <w:pPr>
        <w:pStyle w:val="ListParagraph"/>
        <w:numPr>
          <w:ilvl w:val="0"/>
          <w:numId w:val="8"/>
        </w:numPr>
        <w:shd w:val="clear" w:color="auto" w:fill="FFFFFF"/>
        <w:spacing w:after="150" w:line="315" w:lineRule="atLeast"/>
        <w:rPr>
          <w:rFonts w:ascii="Arial" w:eastAsia="Times New Roman" w:hAnsi="Arial" w:cs="Arial"/>
          <w:sz w:val="28"/>
          <w:szCs w:val="28"/>
          <w:lang w:eastAsia="bg-BG"/>
        </w:rPr>
      </w:pPr>
      <w:r w:rsidRPr="00700704">
        <w:rPr>
          <w:rFonts w:ascii="Arial" w:eastAsia="Times New Roman" w:hAnsi="Arial" w:cs="Arial"/>
          <w:sz w:val="28"/>
          <w:szCs w:val="28"/>
          <w:lang w:eastAsia="bg-BG"/>
        </w:rPr>
        <w:lastRenderedPageBreak/>
        <w:t>Технически данни на соларни системи с различна мощност</w:t>
      </w:r>
      <w:r w:rsidR="00251145" w:rsidRPr="00700704">
        <w:rPr>
          <w:rFonts w:ascii="Arial" w:eastAsia="Times New Roman" w:hAnsi="Arial" w:cs="Arial"/>
          <w:sz w:val="28"/>
          <w:szCs w:val="28"/>
          <w:lang w:eastAsia="bg-BG"/>
        </w:rPr>
        <w:t>.</w:t>
      </w:r>
    </w:p>
    <w:tbl>
      <w:tblPr>
        <w:tblW w:w="14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1525"/>
        <w:gridCol w:w="1524"/>
        <w:gridCol w:w="1524"/>
        <w:gridCol w:w="1524"/>
        <w:gridCol w:w="1524"/>
        <w:gridCol w:w="1524"/>
        <w:gridCol w:w="1548"/>
        <w:gridCol w:w="1548"/>
      </w:tblGrid>
      <w:tr w:rsidR="00700704" w:rsidRPr="00700704" w:rsidTr="00700704">
        <w:trPr>
          <w:trHeight w:val="330"/>
        </w:trPr>
        <w:tc>
          <w:tcPr>
            <w:tcW w:w="2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bg-BG"/>
              </w:rPr>
              <w:t>ЕС-30-12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bg-BG"/>
              </w:rPr>
              <w:t>ЕС-50-12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bg-BG"/>
              </w:rPr>
              <w:t>ЕС-60-12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bg-BG"/>
              </w:rPr>
              <w:t>ЕС-80-12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bg-BG"/>
              </w:rPr>
              <w:t>ЕС-100-12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bg-BG"/>
              </w:rPr>
              <w:t>ЕС-150-12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bg-BG"/>
              </w:rPr>
              <w:t>ЕС-200-12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bg-BG"/>
              </w:rPr>
              <w:t>ЕС-250-13</w:t>
            </w:r>
          </w:p>
        </w:tc>
      </w:tr>
      <w:tr w:rsidR="00700704" w:rsidRPr="00700704" w:rsidTr="00700704">
        <w:trPr>
          <w:trHeight w:val="853"/>
        </w:trPr>
        <w:tc>
          <w:tcPr>
            <w:tcW w:w="2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Фотоволтаичен </w:t>
            </w:r>
            <w:proofErr w:type="spellStart"/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монокристален</w:t>
            </w:r>
            <w:proofErr w:type="spellEnd"/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 панел</w:t>
            </w:r>
          </w:p>
        </w:tc>
        <w:tc>
          <w:tcPr>
            <w:tcW w:w="1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D261F5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hyperlink r:id="rId10" w:tgtFrame="_blank" w:history="1">
              <w:r w:rsidR="00A84212" w:rsidRPr="00700704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  <w:lang w:eastAsia="bg-BG"/>
                </w:rPr>
                <w:t>30 W – 1 бр. (430 x 545 x 25 mm, 2.5 кг)</w:t>
              </w:r>
            </w:hyperlink>
            <w:r w:rsidR="00A84212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 </w:t>
            </w:r>
            <w:r w:rsidR="00CE63B3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 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D261F5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hyperlink r:id="rId11" w:tgtFrame="_blank" w:history="1">
              <w:r w:rsidR="00A84212" w:rsidRPr="00700704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  <w:lang w:eastAsia="bg-BG"/>
                </w:rPr>
                <w:t>50 W – 1 бр. (668 x 545 x 35 mm, 4,3 кг)</w:t>
              </w:r>
            </w:hyperlink>
            <w:r w:rsidR="00A84212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 </w:t>
            </w:r>
            <w:r w:rsidR="00CE63B3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 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D261F5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hyperlink r:id="rId12" w:tgtFrame="_blank" w:history="1">
              <w:r w:rsidR="00A84212" w:rsidRPr="00700704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  <w:lang w:eastAsia="bg-BG"/>
                </w:rPr>
                <w:t>30 W – 2 бр.(430 x 545 x 25 mm, 2*2.5 кг)</w:t>
              </w:r>
            </w:hyperlink>
            <w:r w:rsidR="00A84212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 </w:t>
            </w:r>
            <w:r w:rsidR="00CE63B3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 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D261F5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hyperlink r:id="rId13" w:tgtFrame="_blank" w:history="1">
              <w:r w:rsidR="00A84212" w:rsidRPr="00700704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  <w:lang w:eastAsia="bg-BG"/>
                </w:rPr>
                <w:t>80 W – 1 бр. (1195 х 545 х 35,  7 кг)</w:t>
              </w:r>
            </w:hyperlink>
            <w:r w:rsidR="00A84212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   </w:t>
            </w:r>
            <w:r w:rsidR="00CE63B3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 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D261F5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hyperlink r:id="rId14" w:tgtFrame="_blank" w:history="1">
              <w:r w:rsidR="00A84212" w:rsidRPr="00700704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  <w:lang w:eastAsia="bg-BG"/>
                </w:rPr>
                <w:t>100 W – 1 бр. (1005 x 668 x 35, 8 кг)</w:t>
              </w:r>
            </w:hyperlink>
            <w:r w:rsidR="00A84212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   </w:t>
            </w:r>
            <w:r w:rsidR="00CE63B3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 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D261F5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hyperlink r:id="rId15" w:tgtFrame="_blank" w:history="1">
              <w:r w:rsidR="00A84212" w:rsidRPr="00700704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  <w:lang w:eastAsia="bg-BG"/>
                </w:rPr>
                <w:t>150 W – 1 бр. (1485 x 668 x 35 mm, 11,6 кг)</w:t>
              </w:r>
            </w:hyperlink>
            <w:r w:rsidR="00A84212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 </w:t>
            </w:r>
            <w:r w:rsidR="00CE63B3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 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D261F5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hyperlink r:id="rId16" w:tgtFrame="_blank" w:history="1">
              <w:r w:rsidR="00A84212" w:rsidRPr="00700704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  <w:lang w:eastAsia="bg-BG"/>
                </w:rPr>
                <w:t>100 W – 2 бр. (2*1005 x 668 x 35 mm, 2*8 кг)</w:t>
              </w:r>
            </w:hyperlink>
            <w:r w:rsidR="00A84212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 </w:t>
            </w:r>
            <w:hyperlink r:id="rId17" w:tgtFrame="_blank" w:history="1">
              <w:r w:rsidR="00A84212" w:rsidRPr="00700704">
                <w:rPr>
                  <w:rFonts w:ascii="inherit" w:eastAsia="Times New Roman" w:hAnsi="inherit" w:cs="Times New Roman"/>
                  <w:b/>
                  <w:bCs/>
                  <w:sz w:val="21"/>
                  <w:szCs w:val="21"/>
                  <w:lang w:eastAsia="bg-BG"/>
                </w:rPr>
                <w:t>ВИЖ ТУК</w:t>
              </w:r>
            </w:hyperlink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D261F5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hyperlink r:id="rId18" w:tgtFrame="_blank" w:history="1">
              <w:r w:rsidR="00A84212" w:rsidRPr="00700704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  <w:lang w:eastAsia="bg-BG"/>
                </w:rPr>
                <w:t xml:space="preserve">265W – </w:t>
              </w:r>
              <w:proofErr w:type="spellStart"/>
              <w:r w:rsidR="00A84212" w:rsidRPr="00700704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  <w:lang w:eastAsia="bg-BG"/>
                </w:rPr>
                <w:t>поликр</w:t>
              </w:r>
              <w:proofErr w:type="spellEnd"/>
              <w:r w:rsidR="00A84212" w:rsidRPr="00700704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  <w:lang w:eastAsia="bg-BG"/>
                </w:rPr>
                <w:t>. (1652 x 994 x 40 mm, 13 кг)</w:t>
              </w:r>
            </w:hyperlink>
            <w:r w:rsidR="00A84212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 </w:t>
            </w:r>
            <w:hyperlink r:id="rId19" w:tgtFrame="_blank" w:history="1">
              <w:r w:rsidR="00A84212" w:rsidRPr="00700704">
                <w:rPr>
                  <w:rFonts w:ascii="inherit" w:eastAsia="Times New Roman" w:hAnsi="inherit" w:cs="Times New Roman"/>
                  <w:b/>
                  <w:bCs/>
                  <w:sz w:val="21"/>
                  <w:szCs w:val="21"/>
                  <w:lang w:eastAsia="bg-BG"/>
                </w:rPr>
                <w:t>ВИЖ ТУК</w:t>
              </w:r>
            </w:hyperlink>
          </w:p>
        </w:tc>
      </w:tr>
      <w:tr w:rsidR="00700704" w:rsidRPr="00700704" w:rsidTr="00700704">
        <w:trPr>
          <w:trHeight w:val="614"/>
        </w:trPr>
        <w:tc>
          <w:tcPr>
            <w:tcW w:w="2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Многожичен ПВ-А2 кабел</w:t>
            </w:r>
          </w:p>
        </w:tc>
        <w:tc>
          <w:tcPr>
            <w:tcW w:w="1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6 м. ( 3м. червен + 3м. черен)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6 м. ( 3м. червен + 3м. черен)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6 м. ( 3м. червен + 3м. черен)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6 м. ( 3м. червен + 3м. черен)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6 м. ( 3м. червен + 3м. черен)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6 м. ( 3м. червен + 3м. черен)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6 м. ( 3м. червен + 3м. черен)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6 м. ( 3м. червен + 3м. черен)</w:t>
            </w:r>
          </w:p>
        </w:tc>
      </w:tr>
      <w:tr w:rsidR="00700704" w:rsidRPr="00700704" w:rsidTr="00700704">
        <w:trPr>
          <w:trHeight w:val="540"/>
        </w:trPr>
        <w:tc>
          <w:tcPr>
            <w:tcW w:w="2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Контролер</w:t>
            </w:r>
          </w:p>
        </w:tc>
        <w:tc>
          <w:tcPr>
            <w:tcW w:w="1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EPEVER LS 5A + USB 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EPEVER LS 5A + USB 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EPEVER LS 5A + USB 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EPEVER LS 5A + USB 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EPEVER LS 10A + USB 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EPEVER LS 10A + USB 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EPEVER LS 20A + 2USB 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EPEVER </w:t>
            </w:r>
            <w:proofErr w:type="spellStart"/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Tracer</w:t>
            </w:r>
            <w:proofErr w:type="spellEnd"/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 10-20A MPPT</w:t>
            </w:r>
          </w:p>
        </w:tc>
      </w:tr>
      <w:tr w:rsidR="00700704" w:rsidRPr="00700704" w:rsidTr="00700704">
        <w:trPr>
          <w:trHeight w:val="985"/>
        </w:trPr>
        <w:tc>
          <w:tcPr>
            <w:tcW w:w="2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Обща  производителност от около</w:t>
            </w:r>
          </w:p>
        </w:tc>
        <w:tc>
          <w:tcPr>
            <w:tcW w:w="1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195 W в хубав летен ден и около 75 W в зимен.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325 W в хубав летен ден и около 125 W в зимен.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390 W в хубав летен ден и около 150 W в зимен.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520 W в хубав летен ден и около 200 W в зимен.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650 W в хубав летен ден и около 250 W в зимен.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975 W в хубав летен ден и около 375 W в зимен.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1300 W в хубав летен ден и около 500 W в зимен.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1625 W в хубав летен ден и около 625 W в зимен.</w:t>
            </w:r>
          </w:p>
        </w:tc>
      </w:tr>
      <w:tr w:rsidR="00700704" w:rsidRPr="00700704" w:rsidTr="00700704">
        <w:trPr>
          <w:trHeight w:val="762"/>
        </w:trPr>
        <w:tc>
          <w:tcPr>
            <w:tcW w:w="2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Минимален капацитет на </w:t>
            </w:r>
            <w:r w:rsidR="00982507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акумулаторна </w:t>
            </w: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батерията, която ще зарежда</w:t>
            </w:r>
          </w:p>
        </w:tc>
        <w:tc>
          <w:tcPr>
            <w:tcW w:w="1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17 </w:t>
            </w:r>
            <w:proofErr w:type="spellStart"/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Аh</w:t>
            </w:r>
            <w:proofErr w:type="spellEnd"/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27 </w:t>
            </w:r>
            <w:proofErr w:type="spellStart"/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Аh</w:t>
            </w:r>
            <w:proofErr w:type="spellEnd"/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34 </w:t>
            </w:r>
            <w:proofErr w:type="spellStart"/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Аh</w:t>
            </w:r>
            <w:proofErr w:type="spellEnd"/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44 </w:t>
            </w:r>
            <w:proofErr w:type="spellStart"/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Аh</w:t>
            </w:r>
            <w:proofErr w:type="spellEnd"/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50 </w:t>
            </w:r>
            <w:proofErr w:type="spellStart"/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Аh</w:t>
            </w:r>
            <w:proofErr w:type="spellEnd"/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80 </w:t>
            </w:r>
            <w:proofErr w:type="spellStart"/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Аh</w:t>
            </w:r>
            <w:proofErr w:type="spellEnd"/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100 </w:t>
            </w:r>
            <w:proofErr w:type="spellStart"/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Аh</w:t>
            </w:r>
            <w:proofErr w:type="spellEnd"/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120 </w:t>
            </w:r>
            <w:proofErr w:type="spellStart"/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Аh</w:t>
            </w:r>
            <w:proofErr w:type="spellEnd"/>
          </w:p>
        </w:tc>
      </w:tr>
    </w:tbl>
    <w:p w:rsidR="00700704" w:rsidRPr="00700704" w:rsidRDefault="00C638E0" w:rsidP="00700704">
      <w:pPr>
        <w:spacing w:after="0" w:line="240" w:lineRule="auto"/>
      </w:pPr>
      <w:r w:rsidRPr="00700704">
        <w:t>Работна температура   от -40</w:t>
      </w:r>
      <w:r w:rsidRPr="00700704">
        <w:rPr>
          <w:rFonts w:cstheme="minorHAnsi"/>
        </w:rPr>
        <w:t>⁰</w:t>
      </w:r>
      <w:r w:rsidRPr="00700704">
        <w:t>С до 85</w:t>
      </w:r>
      <w:r w:rsidRPr="00700704">
        <w:rPr>
          <w:rFonts w:cstheme="minorHAnsi"/>
        </w:rPr>
        <w:t>⁰</w:t>
      </w:r>
      <w:r w:rsidRPr="00700704">
        <w:t>С.</w:t>
      </w:r>
      <w:r w:rsidR="00700704" w:rsidRPr="00700704">
        <w:t xml:space="preserve"> Максимално напрежение при 12 в= панел – 17.44 в=;</w:t>
      </w:r>
    </w:p>
    <w:p w:rsidR="00C767BF" w:rsidRDefault="00700704" w:rsidP="00700704">
      <w:pPr>
        <w:spacing w:after="0" w:line="240" w:lineRule="auto"/>
      </w:pPr>
      <w:r w:rsidRPr="00700704">
        <w:t>Напрежение на празен ход 21.6 в=.</w:t>
      </w:r>
    </w:p>
    <w:p w:rsidR="005609FD" w:rsidRPr="005609FD" w:rsidRDefault="005609FD" w:rsidP="00700704">
      <w:pPr>
        <w:spacing w:after="0" w:line="240" w:lineRule="auto"/>
        <w:rPr>
          <w:sz w:val="16"/>
          <w:szCs w:val="16"/>
        </w:rPr>
      </w:pPr>
    </w:p>
    <w:p w:rsidR="00251145" w:rsidRPr="00700704" w:rsidRDefault="00251145" w:rsidP="0025114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bg-BG"/>
        </w:rPr>
      </w:pPr>
      <w:r w:rsidRPr="00700704">
        <w:rPr>
          <w:rFonts w:ascii="Arial" w:eastAsia="Times New Roman" w:hAnsi="Arial" w:cs="Arial"/>
          <w:sz w:val="28"/>
          <w:szCs w:val="28"/>
          <w:lang w:eastAsia="bg-BG"/>
        </w:rPr>
        <w:t>Изграждане на соларни системи.</w:t>
      </w:r>
    </w:p>
    <w:p w:rsidR="001C6B4A" w:rsidRDefault="001C6B4A" w:rsidP="001C6B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700704">
        <w:rPr>
          <w:rFonts w:ascii="Arial" w:eastAsia="Times New Roman" w:hAnsi="Arial" w:cs="Arial"/>
          <w:sz w:val="24"/>
          <w:szCs w:val="24"/>
          <w:lang w:eastAsia="bg-BG"/>
        </w:rPr>
        <w:t>При изграждане на соларни системи, с цел по-голяма изходна мощност и по-високо изходно напрежение, може да се използва последователно и паралелно свързване на соларните панели съобразно изискванията на производителя.</w:t>
      </w:r>
    </w:p>
    <w:p w:rsidR="005609FD" w:rsidRPr="005609FD" w:rsidRDefault="005609FD" w:rsidP="001C6B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bg-BG"/>
        </w:rPr>
      </w:pPr>
    </w:p>
    <w:p w:rsidR="001C6B4A" w:rsidRPr="00700704" w:rsidRDefault="001C6B4A" w:rsidP="0056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700704">
        <w:rPr>
          <w:rFonts w:ascii="Arial" w:eastAsia="Times New Roman" w:hAnsi="Arial" w:cs="Arial"/>
          <w:sz w:val="24"/>
          <w:szCs w:val="24"/>
          <w:lang w:eastAsia="bg-BG"/>
        </w:rPr>
        <w:t> </w:t>
      </w:r>
      <w:r w:rsidRPr="00700704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В тези случаи е задължително да се спазват следните изисквания</w:t>
      </w:r>
      <w:r w:rsidR="005609FD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:</w:t>
      </w:r>
    </w:p>
    <w:p w:rsidR="001C6B4A" w:rsidRPr="005609FD" w:rsidRDefault="001C6B4A" w:rsidP="001C6B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bg-BG"/>
        </w:rPr>
      </w:pPr>
      <w:r w:rsidRPr="005609FD">
        <w:rPr>
          <w:rFonts w:ascii="Arial" w:eastAsia="Times New Roman" w:hAnsi="Arial" w:cs="Arial"/>
          <w:sz w:val="16"/>
          <w:szCs w:val="16"/>
          <w:lang w:eastAsia="bg-BG"/>
        </w:rPr>
        <w:t> </w:t>
      </w:r>
    </w:p>
    <w:p w:rsidR="001C6B4A" w:rsidRPr="00700704" w:rsidRDefault="001C6B4A" w:rsidP="001C6B4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700704">
        <w:rPr>
          <w:rFonts w:ascii="Arial" w:eastAsia="Times New Roman" w:hAnsi="Arial" w:cs="Arial"/>
          <w:sz w:val="24"/>
          <w:szCs w:val="24"/>
          <w:lang w:eastAsia="bg-BG"/>
        </w:rPr>
        <w:t>соларните панели да са от един и същи производител;</w:t>
      </w:r>
    </w:p>
    <w:p w:rsidR="001C6B4A" w:rsidRPr="00700704" w:rsidRDefault="001C6B4A" w:rsidP="001C6B4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700704">
        <w:rPr>
          <w:rFonts w:ascii="Arial" w:eastAsia="Times New Roman" w:hAnsi="Arial" w:cs="Arial"/>
          <w:sz w:val="24"/>
          <w:szCs w:val="24"/>
          <w:lang w:eastAsia="bg-BG"/>
        </w:rPr>
        <w:t>соларните панели да са с еднаква генерирана мощност и напрежение;</w:t>
      </w:r>
    </w:p>
    <w:p w:rsidR="001C6B4A" w:rsidRPr="00700704" w:rsidRDefault="001C6B4A" w:rsidP="001C6B4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700704">
        <w:rPr>
          <w:rFonts w:ascii="Arial" w:eastAsia="Times New Roman" w:hAnsi="Arial" w:cs="Arial"/>
          <w:sz w:val="24"/>
          <w:szCs w:val="24"/>
          <w:lang w:eastAsia="bg-BG"/>
        </w:rPr>
        <w:t>соларните панели да са от една и съща партида.</w:t>
      </w:r>
    </w:p>
    <w:p w:rsidR="001C6B4A" w:rsidRPr="00700704" w:rsidRDefault="001C6B4A" w:rsidP="001C6B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700704">
        <w:rPr>
          <w:rFonts w:ascii="Arial" w:eastAsia="Times New Roman" w:hAnsi="Arial" w:cs="Arial"/>
          <w:sz w:val="24"/>
          <w:szCs w:val="24"/>
          <w:lang w:eastAsia="bg-BG"/>
        </w:rPr>
        <w:t> </w:t>
      </w:r>
    </w:p>
    <w:p w:rsidR="001C6B4A" w:rsidRDefault="001C6B4A" w:rsidP="001C6B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700704">
        <w:rPr>
          <w:rFonts w:ascii="Arial" w:eastAsia="Times New Roman" w:hAnsi="Arial" w:cs="Arial"/>
          <w:sz w:val="24"/>
          <w:szCs w:val="24"/>
          <w:lang w:eastAsia="bg-BG"/>
        </w:rPr>
        <w:t>Когато се свързват панели от различни производители, се налага предварителен подбор на панелите по техните V-A характеристики. Ако са нарушени някои от тези изисквания, би могло да се наблюдава протичането на изравнителни токове в системата и различни стойности на произвежданото напрежение от някои панели.</w:t>
      </w:r>
    </w:p>
    <w:p w:rsidR="00E63001" w:rsidRPr="00E63001" w:rsidRDefault="00E63001" w:rsidP="001C6B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bg-BG"/>
        </w:rPr>
      </w:pPr>
    </w:p>
    <w:p w:rsidR="005609FD" w:rsidRPr="00E63001" w:rsidRDefault="005609FD" w:rsidP="001C6B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E63001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Поредност при </w:t>
      </w:r>
      <w:proofErr w:type="spellStart"/>
      <w:r w:rsidRPr="00E63001">
        <w:rPr>
          <w:rFonts w:ascii="Arial" w:eastAsia="Times New Roman" w:hAnsi="Arial" w:cs="Arial"/>
          <w:b/>
          <w:sz w:val="24"/>
          <w:szCs w:val="24"/>
          <w:lang w:eastAsia="bg-BG"/>
        </w:rPr>
        <w:t>свързане</w:t>
      </w:r>
      <w:proofErr w:type="spellEnd"/>
      <w:r w:rsidRPr="00E63001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на соларната система:</w:t>
      </w:r>
    </w:p>
    <w:p w:rsidR="005609FD" w:rsidRDefault="005609FD" w:rsidP="001C6B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Към контролера първо се свързва акумулатора, след това соларния панел и накрая товара.</w:t>
      </w:r>
    </w:p>
    <w:p w:rsidR="009F3D11" w:rsidRPr="009F3D11" w:rsidRDefault="009F3D11" w:rsidP="001C6B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bg-BG"/>
        </w:rPr>
      </w:pPr>
    </w:p>
    <w:p w:rsidR="00511969" w:rsidRPr="00700704" w:rsidRDefault="00D261F5" w:rsidP="0042433C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hyperlink r:id="rId20" w:tgtFrame="_blank" w:history="1">
        <w:r w:rsidR="00511969" w:rsidRPr="009B65EC">
          <w:rPr>
            <w:rStyle w:val="Hyperlink"/>
            <w:rFonts w:ascii="Segoe UI" w:hAnsi="Segoe UI" w:cs="Segoe UI"/>
            <w:color w:val="auto"/>
            <w:sz w:val="23"/>
            <w:szCs w:val="23"/>
            <w:u w:val="none"/>
            <w:bdr w:val="none" w:sz="0" w:space="0" w:color="auto" w:frame="1"/>
          </w:rPr>
          <w:t>С</w:t>
        </w:r>
        <w:r w:rsidR="0042433C" w:rsidRPr="009B65EC">
          <w:rPr>
            <w:rStyle w:val="Hyperlink"/>
            <w:rFonts w:ascii="Segoe UI" w:hAnsi="Segoe UI" w:cs="Segoe UI"/>
            <w:color w:val="auto"/>
            <w:sz w:val="23"/>
            <w:szCs w:val="23"/>
            <w:u w:val="none"/>
            <w:bdr w:val="none" w:sz="0" w:space="0" w:color="auto" w:frame="1"/>
          </w:rPr>
          <w:t>оларни системи</w:t>
        </w:r>
      </w:hyperlink>
      <w:r w:rsidR="0042433C" w:rsidRPr="00700704">
        <w:rPr>
          <w:rFonts w:ascii="Segoe UI" w:hAnsi="Segoe UI" w:cs="Segoe UI"/>
          <w:sz w:val="23"/>
          <w:szCs w:val="23"/>
        </w:rPr>
        <w:t> се реализират най-често на места, където няма електропреносна мрежа</w:t>
      </w:r>
      <w:r w:rsidR="00511969" w:rsidRPr="00700704">
        <w:rPr>
          <w:rFonts w:ascii="Segoe UI" w:hAnsi="Segoe UI" w:cs="Segoe UI"/>
          <w:sz w:val="23"/>
          <w:szCs w:val="23"/>
        </w:rPr>
        <w:t>.</w:t>
      </w:r>
    </w:p>
    <w:p w:rsidR="009C13A1" w:rsidRDefault="00511969" w:rsidP="0042433C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Т</w:t>
      </w:r>
      <w:r w:rsidR="0042433C" w:rsidRPr="00700704">
        <w:rPr>
          <w:rFonts w:ascii="Segoe UI" w:hAnsi="Segoe UI" w:cs="Segoe UI"/>
          <w:sz w:val="23"/>
          <w:szCs w:val="23"/>
        </w:rPr>
        <w:t xml:space="preserve">я е изключително подходяща за отдалечени </w:t>
      </w:r>
      <w:r w:rsidRPr="00700704">
        <w:rPr>
          <w:rFonts w:ascii="Segoe UI" w:hAnsi="Segoe UI" w:cs="Segoe UI"/>
          <w:sz w:val="23"/>
          <w:szCs w:val="23"/>
        </w:rPr>
        <w:t>обекти от водоснабдителната мрежа като резервоари, водомерни зони и др.</w:t>
      </w:r>
      <w:r w:rsidR="009C13A1">
        <w:rPr>
          <w:rFonts w:ascii="Segoe UI" w:hAnsi="Segoe UI" w:cs="Segoe UI"/>
          <w:sz w:val="23"/>
          <w:szCs w:val="23"/>
        </w:rPr>
        <w:t xml:space="preserve"> </w:t>
      </w:r>
    </w:p>
    <w:p w:rsidR="0042433C" w:rsidRPr="009C13A1" w:rsidRDefault="009C13A1" w:rsidP="0042433C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9B65EC">
        <w:rPr>
          <w:rFonts w:ascii="Segoe UI" w:hAnsi="Segoe UI" w:cs="Segoe UI"/>
          <w:b/>
          <w:sz w:val="23"/>
          <w:szCs w:val="23"/>
        </w:rPr>
        <w:t>Консуматори</w:t>
      </w:r>
      <w:r>
        <w:rPr>
          <w:rFonts w:ascii="Segoe UI" w:hAnsi="Segoe UI" w:cs="Segoe UI"/>
          <w:sz w:val="23"/>
          <w:szCs w:val="23"/>
        </w:rPr>
        <w:t xml:space="preserve"> на тези системи</w:t>
      </w:r>
      <w:r w:rsidR="009F3D11">
        <w:rPr>
          <w:rFonts w:ascii="Segoe UI" w:hAnsi="Segoe UI" w:cs="Segoe UI"/>
          <w:sz w:val="23"/>
          <w:szCs w:val="23"/>
        </w:rPr>
        <w:t xml:space="preserve"> във водоснабдяването</w:t>
      </w:r>
      <w:r>
        <w:rPr>
          <w:rFonts w:ascii="Segoe UI" w:hAnsi="Segoe UI" w:cs="Segoe UI"/>
          <w:sz w:val="23"/>
          <w:szCs w:val="23"/>
        </w:rPr>
        <w:t xml:space="preserve"> са: </w:t>
      </w:r>
      <w:r>
        <w:rPr>
          <w:rFonts w:ascii="Segoe UI" w:hAnsi="Segoe UI" w:cs="Segoe UI"/>
          <w:sz w:val="23"/>
          <w:szCs w:val="23"/>
          <w:lang w:val="en-US"/>
        </w:rPr>
        <w:t xml:space="preserve">GSM </w:t>
      </w:r>
      <w:r>
        <w:rPr>
          <w:rFonts w:ascii="Segoe UI" w:hAnsi="Segoe UI" w:cs="Segoe UI"/>
          <w:sz w:val="23"/>
          <w:szCs w:val="23"/>
        </w:rPr>
        <w:t xml:space="preserve">модули; </w:t>
      </w:r>
      <w:r w:rsidR="009F3D11">
        <w:rPr>
          <w:rFonts w:ascii="Segoe UI" w:hAnsi="Segoe UI" w:cs="Segoe UI"/>
          <w:sz w:val="23"/>
          <w:szCs w:val="23"/>
        </w:rPr>
        <w:t xml:space="preserve">Контролери и датчици; </w:t>
      </w:r>
      <w:proofErr w:type="spellStart"/>
      <w:r>
        <w:rPr>
          <w:rFonts w:ascii="Segoe UI" w:hAnsi="Segoe UI" w:cs="Segoe UI"/>
          <w:sz w:val="23"/>
          <w:szCs w:val="23"/>
        </w:rPr>
        <w:t>Логери</w:t>
      </w:r>
      <w:proofErr w:type="spellEnd"/>
      <w:r>
        <w:rPr>
          <w:rFonts w:ascii="Segoe UI" w:hAnsi="Segoe UI" w:cs="Segoe UI"/>
          <w:sz w:val="23"/>
          <w:szCs w:val="23"/>
        </w:rPr>
        <w:t xml:space="preserve">; </w:t>
      </w:r>
      <w:proofErr w:type="spellStart"/>
      <w:r>
        <w:rPr>
          <w:rFonts w:ascii="Segoe UI" w:hAnsi="Segoe UI" w:cs="Segoe UI"/>
          <w:sz w:val="23"/>
          <w:szCs w:val="23"/>
        </w:rPr>
        <w:t>Дозаторни</w:t>
      </w:r>
      <w:proofErr w:type="spellEnd"/>
      <w:r>
        <w:rPr>
          <w:rFonts w:ascii="Segoe UI" w:hAnsi="Segoe UI" w:cs="Segoe UI"/>
          <w:sz w:val="23"/>
          <w:szCs w:val="23"/>
        </w:rPr>
        <w:t xml:space="preserve"> помпи и др.</w:t>
      </w:r>
    </w:p>
    <w:p w:rsidR="0042433C" w:rsidRPr="00700704" w:rsidRDefault="009C13A1" w:rsidP="0042433C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При</w:t>
      </w:r>
      <w:r w:rsidR="0042433C" w:rsidRPr="00700704">
        <w:rPr>
          <w:rFonts w:ascii="Segoe UI" w:hAnsi="Segoe UI" w:cs="Segoe UI"/>
          <w:sz w:val="23"/>
          <w:szCs w:val="23"/>
        </w:rPr>
        <w:t xml:space="preserve"> голяма осветеност, панелите ще зареждат акумулаторите, а ако мощността на панелите е достатъчна, може паралелно да работят и консуматори. В този случай е нужно постоянно да се следи напрежението върху акумулаторите, за да не се получи презареждане и те да започнат да кипят. </w:t>
      </w:r>
      <w:r>
        <w:rPr>
          <w:rFonts w:ascii="Segoe UI" w:hAnsi="Segoe UI" w:cs="Segoe UI"/>
          <w:sz w:val="23"/>
          <w:szCs w:val="23"/>
        </w:rPr>
        <w:t>К</w:t>
      </w:r>
      <w:r w:rsidR="0042433C" w:rsidRPr="00700704">
        <w:rPr>
          <w:rFonts w:ascii="Segoe UI" w:hAnsi="Segoe UI" w:cs="Segoe UI"/>
          <w:sz w:val="23"/>
          <w:szCs w:val="23"/>
        </w:rPr>
        <w:t xml:space="preserve">огато осветеността намалее и напрежението в акумулаторите стане по-голямо от това на слънчевите </w:t>
      </w:r>
      <w:r w:rsidR="0042433C" w:rsidRPr="00700704">
        <w:rPr>
          <w:rFonts w:ascii="Segoe UI" w:hAnsi="Segoe UI" w:cs="Segoe UI"/>
          <w:sz w:val="23"/>
          <w:szCs w:val="23"/>
        </w:rPr>
        <w:lastRenderedPageBreak/>
        <w:t xml:space="preserve">панели, системата ще започне да „връща“ ток към последните. За да се предотврати това трябва да следите напрежението и да </w:t>
      </w:r>
      <w:r w:rsidR="007047C8">
        <w:rPr>
          <w:rFonts w:ascii="Segoe UI" w:hAnsi="Segoe UI" w:cs="Segoe UI"/>
          <w:sz w:val="23"/>
          <w:szCs w:val="23"/>
        </w:rPr>
        <w:t xml:space="preserve">се </w:t>
      </w:r>
      <w:r w:rsidR="0042433C" w:rsidRPr="00700704">
        <w:rPr>
          <w:rFonts w:ascii="Segoe UI" w:hAnsi="Segoe UI" w:cs="Segoe UI"/>
          <w:sz w:val="23"/>
          <w:szCs w:val="23"/>
        </w:rPr>
        <w:t>прекъсне веригата, или пък да се монтират допълнителни елементи – диоди с малък пад в права посока (</w:t>
      </w:r>
      <w:proofErr w:type="spellStart"/>
      <w:r w:rsidR="0042433C" w:rsidRPr="00700704">
        <w:rPr>
          <w:rFonts w:ascii="Segoe UI" w:hAnsi="Segoe UI" w:cs="Segoe UI"/>
          <w:sz w:val="23"/>
          <w:szCs w:val="23"/>
        </w:rPr>
        <w:t>шотки</w:t>
      </w:r>
      <w:proofErr w:type="spellEnd"/>
      <w:r w:rsidR="0042433C" w:rsidRPr="00700704">
        <w:rPr>
          <w:rFonts w:ascii="Segoe UI" w:hAnsi="Segoe UI" w:cs="Segoe UI"/>
          <w:sz w:val="23"/>
          <w:szCs w:val="23"/>
        </w:rPr>
        <w:t xml:space="preserve"> диоди). При системата от соларни панели, акумулатори и консуматори е </w:t>
      </w:r>
      <w:r w:rsidR="007047C8">
        <w:rPr>
          <w:rFonts w:ascii="Segoe UI" w:hAnsi="Segoe UI" w:cs="Segoe UI"/>
          <w:sz w:val="23"/>
          <w:szCs w:val="23"/>
        </w:rPr>
        <w:t>задължително</w:t>
      </w:r>
      <w:r w:rsidR="0042433C" w:rsidRPr="00700704">
        <w:rPr>
          <w:rFonts w:ascii="Segoe UI" w:hAnsi="Segoe UI" w:cs="Segoe UI"/>
          <w:sz w:val="23"/>
          <w:szCs w:val="23"/>
        </w:rPr>
        <w:t xml:space="preserve"> да се добави </w:t>
      </w:r>
      <w:hyperlink r:id="rId21" w:tgtFrame="_blank" w:history="1">
        <w:proofErr w:type="spellStart"/>
        <w:r w:rsidR="007047C8">
          <w:rPr>
            <w:rStyle w:val="Hyperlink"/>
            <w:rFonts w:ascii="Segoe UI" w:hAnsi="Segoe UI" w:cs="Segoe UI"/>
            <w:color w:val="auto"/>
            <w:sz w:val="23"/>
            <w:szCs w:val="23"/>
            <w:bdr w:val="none" w:sz="0" w:space="0" w:color="auto" w:frame="1"/>
          </w:rPr>
          <w:t>заряден</w:t>
        </w:r>
        <w:proofErr w:type="spellEnd"/>
        <w:r w:rsidR="0042433C" w:rsidRPr="00700704">
          <w:rPr>
            <w:rStyle w:val="Hyperlink"/>
            <w:rFonts w:ascii="Segoe UI" w:hAnsi="Segoe UI" w:cs="Segoe UI"/>
            <w:color w:val="auto"/>
            <w:sz w:val="23"/>
            <w:szCs w:val="23"/>
            <w:bdr w:val="none" w:sz="0" w:space="0" w:color="auto" w:frame="1"/>
          </w:rPr>
          <w:t xml:space="preserve"> контролер</w:t>
        </w:r>
      </w:hyperlink>
      <w:r w:rsidR="0042433C" w:rsidRPr="00700704">
        <w:rPr>
          <w:rFonts w:ascii="Segoe UI" w:hAnsi="Segoe UI" w:cs="Segoe UI"/>
          <w:sz w:val="23"/>
          <w:szCs w:val="23"/>
        </w:rPr>
        <w:t>, който да регулира правилно</w:t>
      </w:r>
      <w:r w:rsidR="007047C8">
        <w:rPr>
          <w:rFonts w:ascii="Segoe UI" w:hAnsi="Segoe UI" w:cs="Segoe UI"/>
          <w:sz w:val="23"/>
          <w:szCs w:val="23"/>
        </w:rPr>
        <w:t>то разпределение на енергията в</w:t>
      </w:r>
      <w:r w:rsidR="0042433C" w:rsidRPr="00700704">
        <w:rPr>
          <w:rFonts w:ascii="Segoe UI" w:hAnsi="Segoe UI" w:cs="Segoe UI"/>
          <w:sz w:val="23"/>
          <w:szCs w:val="23"/>
        </w:rPr>
        <w:t xml:space="preserve"> системата</w:t>
      </w:r>
      <w:r w:rsidR="007047C8">
        <w:rPr>
          <w:rFonts w:ascii="Segoe UI" w:hAnsi="Segoe UI" w:cs="Segoe UI"/>
          <w:sz w:val="23"/>
          <w:szCs w:val="23"/>
        </w:rPr>
        <w:t>.</w:t>
      </w:r>
    </w:p>
    <w:p w:rsidR="0042433C" w:rsidRDefault="007047C8" w:rsidP="0042433C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Подобна</w:t>
      </w:r>
      <w:r w:rsidR="0042433C" w:rsidRPr="00700704">
        <w:rPr>
          <w:rFonts w:ascii="Segoe UI" w:hAnsi="Segoe UI" w:cs="Segoe UI"/>
          <w:sz w:val="23"/>
          <w:szCs w:val="23"/>
        </w:rPr>
        <w:t xml:space="preserve"> слънчева инсталация обхваща всички нужни компоненти за изграждане – управление на соларна система (контролер), соларни панели, стабилни стойки за тях, свързващи проводници, </w:t>
      </w:r>
      <w:proofErr w:type="spellStart"/>
      <w:r w:rsidR="0042433C" w:rsidRPr="00700704">
        <w:rPr>
          <w:rFonts w:ascii="Segoe UI" w:hAnsi="Segoe UI" w:cs="Segoe UI"/>
          <w:sz w:val="23"/>
          <w:szCs w:val="23"/>
        </w:rPr>
        <w:t>куплунзи</w:t>
      </w:r>
      <w:proofErr w:type="spellEnd"/>
      <w:r w:rsidR="0042433C" w:rsidRPr="00700704">
        <w:rPr>
          <w:rFonts w:ascii="Segoe UI" w:hAnsi="Segoe UI" w:cs="Segoe UI"/>
          <w:sz w:val="23"/>
          <w:szCs w:val="23"/>
        </w:rPr>
        <w:t xml:space="preserve"> за свързване, DC предпазител, акумулатори и </w:t>
      </w:r>
      <w:hyperlink r:id="rId22" w:tgtFrame="_blank" w:history="1">
        <w:r w:rsidR="0042433C" w:rsidRPr="00700704">
          <w:rPr>
            <w:rStyle w:val="Hyperlink"/>
            <w:rFonts w:ascii="Segoe UI" w:hAnsi="Segoe UI" w:cs="Segoe UI"/>
            <w:color w:val="auto"/>
            <w:sz w:val="23"/>
            <w:szCs w:val="23"/>
            <w:bdr w:val="none" w:sz="0" w:space="0" w:color="auto" w:frame="1"/>
          </w:rPr>
          <w:t>инвертор DC/AC</w:t>
        </w:r>
      </w:hyperlink>
      <w:r w:rsidR="009147BD" w:rsidRPr="00700704">
        <w:rPr>
          <w:rFonts w:ascii="Segoe UI" w:hAnsi="Segoe UI" w:cs="Segoe UI"/>
          <w:sz w:val="23"/>
          <w:szCs w:val="23"/>
        </w:rPr>
        <w:t xml:space="preserve"> </w:t>
      </w:r>
      <w:r w:rsidR="009147BD" w:rsidRPr="00700704">
        <w:rPr>
          <w:rFonts w:ascii="Segoe UI" w:hAnsi="Segoe UI" w:cs="Segoe UI"/>
          <w:sz w:val="23"/>
          <w:szCs w:val="23"/>
          <w:lang w:val="en-US"/>
        </w:rPr>
        <w:t>(</w:t>
      </w:r>
      <w:r w:rsidR="009147BD" w:rsidRPr="00700704">
        <w:rPr>
          <w:rFonts w:ascii="Segoe UI" w:hAnsi="Segoe UI" w:cs="Segoe UI"/>
          <w:sz w:val="23"/>
          <w:szCs w:val="23"/>
        </w:rPr>
        <w:t>12 в=/220 в</w:t>
      </w:r>
      <w:r w:rsidR="009147BD" w:rsidRPr="00700704">
        <w:rPr>
          <w:rFonts w:ascii="Segoe UI" w:hAnsi="Segoe UI" w:cs="Segoe UI"/>
          <w:sz w:val="23"/>
          <w:szCs w:val="23"/>
          <w:lang w:val="en-US"/>
        </w:rPr>
        <w:t>~)</w:t>
      </w:r>
      <w:r w:rsidR="00511969" w:rsidRPr="00700704">
        <w:rPr>
          <w:rFonts w:ascii="Segoe UI" w:hAnsi="Segoe UI" w:cs="Segoe UI"/>
          <w:sz w:val="23"/>
          <w:szCs w:val="23"/>
        </w:rPr>
        <w:t>,</w:t>
      </w:r>
      <w:r w:rsidR="0042433C" w:rsidRPr="00700704">
        <w:rPr>
          <w:rFonts w:ascii="Segoe UI" w:hAnsi="Segoe UI" w:cs="Segoe UI"/>
          <w:sz w:val="23"/>
          <w:szCs w:val="23"/>
        </w:rPr>
        <w:t xml:space="preserve"> ако ще захранвате </w:t>
      </w:r>
      <w:proofErr w:type="spellStart"/>
      <w:r w:rsidR="0042433C" w:rsidRPr="00700704">
        <w:rPr>
          <w:rFonts w:ascii="Segoe UI" w:hAnsi="Segoe UI" w:cs="Segoe UI"/>
          <w:sz w:val="23"/>
          <w:szCs w:val="23"/>
        </w:rPr>
        <w:t>променливотокови</w:t>
      </w:r>
      <w:proofErr w:type="spellEnd"/>
      <w:r w:rsidR="0042433C" w:rsidRPr="00700704">
        <w:rPr>
          <w:rFonts w:ascii="Segoe UI" w:hAnsi="Segoe UI" w:cs="Segoe UI"/>
          <w:sz w:val="23"/>
          <w:szCs w:val="23"/>
        </w:rPr>
        <w:t xml:space="preserve"> консуматори.</w:t>
      </w:r>
    </w:p>
    <w:p w:rsidR="00B313C2" w:rsidRPr="00B313C2" w:rsidRDefault="00B313C2" w:rsidP="0042433C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16"/>
          <w:szCs w:val="16"/>
        </w:rPr>
      </w:pPr>
    </w:p>
    <w:p w:rsidR="0042433C" w:rsidRPr="00700704" w:rsidRDefault="0042433C" w:rsidP="0042433C">
      <w:pPr>
        <w:pStyle w:val="NormalWeb"/>
        <w:shd w:val="clear" w:color="auto" w:fill="FFFFFF"/>
        <w:spacing w:before="0" w:beforeAutospacing="0" w:after="375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noProof/>
          <w:sz w:val="23"/>
          <w:szCs w:val="23"/>
        </w:rPr>
        <w:drawing>
          <wp:inline distT="0" distB="0" distL="0" distR="0">
            <wp:extent cx="3976095" cy="4251277"/>
            <wp:effectExtent l="0" t="0" r="5715" b="0"/>
            <wp:docPr id="9" name="Picture 9" descr="Как да си направим соларна инсталация и да изберем управление (контролер) за не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да си направим соларна инсталация и да изберем управление (контролер) за нея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578" cy="429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33C" w:rsidRPr="00700704" w:rsidRDefault="0042433C" w:rsidP="0042433C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Style w:val="Strong"/>
          <w:rFonts w:ascii="Segoe UI" w:hAnsi="Segoe UI" w:cs="Segoe UI"/>
          <w:i/>
          <w:iCs/>
          <w:sz w:val="23"/>
          <w:szCs w:val="23"/>
          <w:bdr w:val="none" w:sz="0" w:space="0" w:color="auto" w:frame="1"/>
        </w:rPr>
        <w:t>Внимание! При употреба на DC/AC инвертор и AC консуматори трябва да се спазват следните предписания по отношение на мощността, за да се предотврати повреда на инвертора:</w:t>
      </w:r>
    </w:p>
    <w:p w:rsidR="0042433C" w:rsidRPr="00700704" w:rsidRDefault="0042433C" w:rsidP="0042433C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Style w:val="Strong"/>
          <w:rFonts w:ascii="Segoe UI" w:hAnsi="Segoe UI" w:cs="Segoe UI"/>
          <w:i/>
          <w:iCs/>
          <w:sz w:val="23"/>
          <w:szCs w:val="23"/>
          <w:bdr w:val="none" w:sz="0" w:space="0" w:color="auto" w:frame="1"/>
        </w:rPr>
        <w:t>1. При консуматори с активен товар мощността им може да е равна на мощността на инвертора.</w:t>
      </w:r>
    </w:p>
    <w:p w:rsidR="0042433C" w:rsidRPr="00700704" w:rsidRDefault="0042433C" w:rsidP="0042433C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Style w:val="Strong"/>
          <w:rFonts w:ascii="Segoe UI" w:hAnsi="Segoe UI" w:cs="Segoe UI"/>
          <w:i/>
          <w:iCs/>
          <w:sz w:val="23"/>
          <w:szCs w:val="23"/>
          <w:bdr w:val="none" w:sz="0" w:space="0" w:color="auto" w:frame="1"/>
        </w:rPr>
        <w:t xml:space="preserve">2. При консуматори с индуктивен товар мощността им трябва да е 4 пъти по-малка от тази на инвертора (бобина, трансформатор, </w:t>
      </w:r>
      <w:proofErr w:type="spellStart"/>
      <w:r w:rsidRPr="00700704">
        <w:rPr>
          <w:rStyle w:val="Strong"/>
          <w:rFonts w:ascii="Segoe UI" w:hAnsi="Segoe UI" w:cs="Segoe UI"/>
          <w:i/>
          <w:iCs/>
          <w:sz w:val="23"/>
          <w:szCs w:val="23"/>
          <w:bdr w:val="none" w:sz="0" w:space="0" w:color="auto" w:frame="1"/>
        </w:rPr>
        <w:t>дросел</w:t>
      </w:r>
      <w:proofErr w:type="spellEnd"/>
      <w:r w:rsidRPr="00700704">
        <w:rPr>
          <w:rStyle w:val="Strong"/>
          <w:rFonts w:ascii="Segoe UI" w:hAnsi="Segoe UI" w:cs="Segoe UI"/>
          <w:i/>
          <w:iCs/>
          <w:sz w:val="23"/>
          <w:szCs w:val="23"/>
          <w:bdr w:val="none" w:sz="0" w:space="0" w:color="auto" w:frame="1"/>
        </w:rPr>
        <w:t>, електромотор, хладилник, климатик…)</w:t>
      </w:r>
    </w:p>
    <w:p w:rsidR="0042433C" w:rsidRPr="00700704" w:rsidRDefault="0042433C" w:rsidP="00700704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Style w:val="Strong"/>
          <w:rFonts w:ascii="Segoe UI" w:hAnsi="Segoe UI" w:cs="Segoe UI"/>
          <w:i/>
          <w:iCs/>
          <w:sz w:val="23"/>
          <w:szCs w:val="23"/>
          <w:bdr w:val="none" w:sz="0" w:space="0" w:color="auto" w:frame="1"/>
        </w:rPr>
        <w:t xml:space="preserve">3. При консуматори с </w:t>
      </w:r>
      <w:proofErr w:type="spellStart"/>
      <w:r w:rsidRPr="00700704">
        <w:rPr>
          <w:rStyle w:val="Strong"/>
          <w:rFonts w:ascii="Segoe UI" w:hAnsi="Segoe UI" w:cs="Segoe UI"/>
          <w:i/>
          <w:iCs/>
          <w:sz w:val="23"/>
          <w:szCs w:val="23"/>
          <w:bdr w:val="none" w:sz="0" w:space="0" w:color="auto" w:frame="1"/>
        </w:rPr>
        <w:t>капацитивен</w:t>
      </w:r>
      <w:proofErr w:type="spellEnd"/>
      <w:r w:rsidRPr="00700704">
        <w:rPr>
          <w:rStyle w:val="Strong"/>
          <w:rFonts w:ascii="Segoe UI" w:hAnsi="Segoe UI" w:cs="Segoe UI"/>
          <w:i/>
          <w:iCs/>
          <w:sz w:val="23"/>
          <w:szCs w:val="23"/>
          <w:bdr w:val="none" w:sz="0" w:space="0" w:color="auto" w:frame="1"/>
        </w:rPr>
        <w:t xml:space="preserve"> товар мощността им трябва да е 10-12 пъти по-малка от тази на инвертора (импулсно захранване, LED осветление и др.)</w:t>
      </w:r>
    </w:p>
    <w:p w:rsidR="0042433C" w:rsidRPr="00700704" w:rsidRDefault="0042433C" w:rsidP="00700704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8"/>
          <w:szCs w:val="28"/>
        </w:rPr>
      </w:pPr>
      <w:r w:rsidRPr="00700704">
        <w:rPr>
          <w:rFonts w:ascii="Segoe UI" w:hAnsi="Segoe UI" w:cs="Segoe UI"/>
          <w:sz w:val="23"/>
          <w:szCs w:val="23"/>
        </w:rPr>
        <w:lastRenderedPageBreak/>
        <w:t> </w:t>
      </w:r>
      <w:r w:rsidRPr="00700704">
        <w:rPr>
          <w:rStyle w:val="Strong"/>
          <w:rFonts w:ascii="Segoe UI" w:hAnsi="Segoe UI" w:cs="Segoe UI"/>
          <w:sz w:val="28"/>
          <w:szCs w:val="28"/>
          <w:bdr w:val="none" w:sz="0" w:space="0" w:color="auto" w:frame="1"/>
        </w:rPr>
        <w:t>Как да оразмерим правилно соларна система</w:t>
      </w:r>
      <w:r w:rsidR="00835F00" w:rsidRPr="00700704">
        <w:rPr>
          <w:rStyle w:val="Strong"/>
          <w:rFonts w:ascii="Segoe UI" w:hAnsi="Segoe UI" w:cs="Segoe UI"/>
          <w:sz w:val="28"/>
          <w:szCs w:val="28"/>
          <w:bdr w:val="none" w:sz="0" w:space="0" w:color="auto" w:frame="1"/>
        </w:rPr>
        <w:t>?</w:t>
      </w:r>
    </w:p>
    <w:p w:rsidR="0042433C" w:rsidRPr="00700704" w:rsidRDefault="0042433C" w:rsidP="00700704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 xml:space="preserve">Ако консуматорите работят на постоянно напрежение, мощността им се измерва в VA (W). Като знаем колко часа искаме да работят получаваме VA/h (W/h), от което следва капацитетът на акумулаторите, които трябва да подберем. </w:t>
      </w:r>
      <w:r w:rsidR="00837541">
        <w:rPr>
          <w:rFonts w:ascii="Segoe UI" w:hAnsi="Segoe UI" w:cs="Segoe UI"/>
          <w:sz w:val="23"/>
          <w:szCs w:val="23"/>
        </w:rPr>
        <w:t>О</w:t>
      </w:r>
      <w:r w:rsidRPr="00700704">
        <w:rPr>
          <w:rFonts w:ascii="Segoe UI" w:hAnsi="Segoe UI" w:cs="Segoe UI"/>
          <w:sz w:val="23"/>
          <w:szCs w:val="23"/>
        </w:rPr>
        <w:t xml:space="preserve">т акумулатора </w:t>
      </w:r>
      <w:r w:rsidR="00837541">
        <w:rPr>
          <w:rFonts w:ascii="Segoe UI" w:hAnsi="Segoe UI" w:cs="Segoe UI"/>
          <w:sz w:val="23"/>
          <w:szCs w:val="23"/>
        </w:rPr>
        <w:t>е препоръчително</w:t>
      </w:r>
      <w:r w:rsidRPr="00700704">
        <w:rPr>
          <w:rFonts w:ascii="Segoe UI" w:hAnsi="Segoe UI" w:cs="Segoe UI"/>
          <w:sz w:val="23"/>
          <w:szCs w:val="23"/>
        </w:rPr>
        <w:t xml:space="preserve"> да се изконсумира около 70% от капацитета му и при спадане на напрежението до около 10.5 V</w:t>
      </w:r>
      <w:r w:rsidR="00837541">
        <w:rPr>
          <w:rFonts w:ascii="Segoe UI" w:hAnsi="Segoe UI" w:cs="Segoe UI"/>
          <w:sz w:val="23"/>
          <w:szCs w:val="23"/>
        </w:rPr>
        <w:t>,</w:t>
      </w:r>
      <w:r w:rsidRPr="00700704">
        <w:rPr>
          <w:rFonts w:ascii="Segoe UI" w:hAnsi="Segoe UI" w:cs="Segoe UI"/>
          <w:sz w:val="23"/>
          <w:szCs w:val="23"/>
        </w:rPr>
        <w:t xml:space="preserve"> трябва да се изключи, за да се предотврати дълбок разряд.</w:t>
      </w:r>
    </w:p>
    <w:p w:rsidR="0042433C" w:rsidRPr="00700704" w:rsidRDefault="0042433C" w:rsidP="00700704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 </w:t>
      </w:r>
      <w:r w:rsidRPr="00700704">
        <w:rPr>
          <w:rStyle w:val="Emphasis"/>
          <w:rFonts w:ascii="Segoe UI" w:hAnsi="Segoe UI" w:cs="Segoe UI"/>
          <w:b/>
          <w:bCs/>
          <w:sz w:val="23"/>
          <w:szCs w:val="23"/>
          <w:bdr w:val="none" w:sz="0" w:space="0" w:color="auto" w:frame="1"/>
        </w:rPr>
        <w:t>Пример:</w:t>
      </w:r>
    </w:p>
    <w:p w:rsidR="0042433C" w:rsidRPr="00700704" w:rsidRDefault="0042433C" w:rsidP="00700704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Искаме да изградим соларна система, с която да захранваме 2 броя LED лампи на 12 VDC / 12 W, както и един TV приемник на 12 VDC / 30 W. Предвиждаме консуматорите да работят от 21.00 до 01.00 ч., т.е. около 4 часа.</w:t>
      </w:r>
    </w:p>
    <w:p w:rsidR="0042433C" w:rsidRPr="00700704" w:rsidRDefault="0042433C" w:rsidP="0042433C">
      <w:pPr>
        <w:numPr>
          <w:ilvl w:val="0"/>
          <w:numId w:val="10"/>
        </w:numPr>
        <w:shd w:val="clear" w:color="auto" w:fill="FFFFFF"/>
        <w:spacing w:after="75" w:line="240" w:lineRule="auto"/>
        <w:ind w:left="300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общата мощност е 24 + 30 = 54 W</w:t>
      </w:r>
    </w:p>
    <w:p w:rsidR="0042433C" w:rsidRPr="00700704" w:rsidRDefault="0042433C" w:rsidP="0042433C">
      <w:pPr>
        <w:numPr>
          <w:ilvl w:val="0"/>
          <w:numId w:val="10"/>
        </w:numPr>
        <w:shd w:val="clear" w:color="auto" w:fill="FFFFFF"/>
        <w:spacing w:after="75" w:line="240" w:lineRule="auto"/>
        <w:ind w:left="300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 xml:space="preserve">общата мощност за 4 часа е 4 x 54 = 216 </w:t>
      </w:r>
      <w:proofErr w:type="spellStart"/>
      <w:r w:rsidRPr="00700704">
        <w:rPr>
          <w:rFonts w:ascii="Segoe UI" w:hAnsi="Segoe UI" w:cs="Segoe UI"/>
          <w:sz w:val="23"/>
          <w:szCs w:val="23"/>
        </w:rPr>
        <w:t>Wh</w:t>
      </w:r>
      <w:proofErr w:type="spellEnd"/>
    </w:p>
    <w:p w:rsidR="0042433C" w:rsidRPr="00700704" w:rsidRDefault="0042433C" w:rsidP="0042433C">
      <w:pPr>
        <w:numPr>
          <w:ilvl w:val="0"/>
          <w:numId w:val="10"/>
        </w:numPr>
        <w:shd w:val="clear" w:color="auto" w:fill="FFFFFF"/>
        <w:spacing w:after="75" w:line="240" w:lineRule="auto"/>
        <w:ind w:left="300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 xml:space="preserve">капацитетът на акумулатора е 216 / 12 V = 18 </w:t>
      </w:r>
      <w:proofErr w:type="spellStart"/>
      <w:r w:rsidRPr="00700704">
        <w:rPr>
          <w:rFonts w:ascii="Segoe UI" w:hAnsi="Segoe UI" w:cs="Segoe UI"/>
          <w:sz w:val="23"/>
          <w:szCs w:val="23"/>
        </w:rPr>
        <w:t>Ah</w:t>
      </w:r>
      <w:proofErr w:type="spellEnd"/>
    </w:p>
    <w:p w:rsidR="0042433C" w:rsidRPr="00700704" w:rsidRDefault="0042433C" w:rsidP="0042433C">
      <w:pPr>
        <w:numPr>
          <w:ilvl w:val="0"/>
          <w:numId w:val="10"/>
        </w:numPr>
        <w:shd w:val="clear" w:color="auto" w:fill="FFFFFF"/>
        <w:spacing w:after="75" w:line="240" w:lineRule="auto"/>
        <w:ind w:left="300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 xml:space="preserve">завишаваме тази стойност с 30%, за избягване на дълбок разряд 18 x </w:t>
      </w:r>
      <w:r w:rsidR="00837541">
        <w:rPr>
          <w:rFonts w:ascii="Segoe UI" w:hAnsi="Segoe UI" w:cs="Segoe UI"/>
          <w:sz w:val="23"/>
          <w:szCs w:val="23"/>
        </w:rPr>
        <w:t>1.</w:t>
      </w:r>
      <w:r w:rsidRPr="00700704">
        <w:rPr>
          <w:rFonts w:ascii="Segoe UI" w:hAnsi="Segoe UI" w:cs="Segoe UI"/>
          <w:sz w:val="23"/>
          <w:szCs w:val="23"/>
        </w:rPr>
        <w:t xml:space="preserve">3 = 23.4 </w:t>
      </w:r>
      <w:proofErr w:type="spellStart"/>
      <w:r w:rsidRPr="00700704">
        <w:rPr>
          <w:rFonts w:ascii="Segoe UI" w:hAnsi="Segoe UI" w:cs="Segoe UI"/>
          <w:sz w:val="23"/>
          <w:szCs w:val="23"/>
        </w:rPr>
        <w:t>Ah</w:t>
      </w:r>
      <w:proofErr w:type="spellEnd"/>
    </w:p>
    <w:p w:rsidR="0042433C" w:rsidRPr="00700704" w:rsidRDefault="0042433C" w:rsidP="0042433C">
      <w:pPr>
        <w:numPr>
          <w:ilvl w:val="0"/>
          <w:numId w:val="10"/>
        </w:numPr>
        <w:shd w:val="clear" w:color="auto" w:fill="FFFFFF"/>
        <w:spacing w:after="75" w:line="240" w:lineRule="auto"/>
        <w:ind w:left="300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 xml:space="preserve">избираме най-близката стандартна стойност за капацитет на акумулатор – в случая 24 </w:t>
      </w:r>
      <w:proofErr w:type="spellStart"/>
      <w:r w:rsidRPr="00700704">
        <w:rPr>
          <w:rFonts w:ascii="Segoe UI" w:hAnsi="Segoe UI" w:cs="Segoe UI"/>
          <w:sz w:val="23"/>
          <w:szCs w:val="23"/>
        </w:rPr>
        <w:t>Ah</w:t>
      </w:r>
      <w:proofErr w:type="spellEnd"/>
    </w:p>
    <w:p w:rsidR="0042433C" w:rsidRDefault="0042433C" w:rsidP="00D370F2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 xml:space="preserve"> Изборът на панели също е лесен. Като знаем че акумулаторите се зареждат с ток 1/10 от капацитета им, в дадения пример това прави 24 </w:t>
      </w:r>
      <w:proofErr w:type="spellStart"/>
      <w:r w:rsidRPr="00700704">
        <w:rPr>
          <w:rFonts w:ascii="Segoe UI" w:hAnsi="Segoe UI" w:cs="Segoe UI"/>
          <w:sz w:val="23"/>
          <w:szCs w:val="23"/>
        </w:rPr>
        <w:t>Ah</w:t>
      </w:r>
      <w:proofErr w:type="spellEnd"/>
      <w:r w:rsidRPr="00700704">
        <w:rPr>
          <w:rFonts w:ascii="Segoe UI" w:hAnsi="Segoe UI" w:cs="Segoe UI"/>
          <w:sz w:val="23"/>
          <w:szCs w:val="23"/>
        </w:rPr>
        <w:t xml:space="preserve"> / 10 = 2.4 А. Най-близо до този ток е панел 50 W с ток 2.8 A при осветеност 1000 W/m. Такава осветеност през целия ден и без насочваща система не може да се поддържа, затова се избира до 2 пъти по-мощен панел –100 W, който осигурява 5.39 A.</w:t>
      </w:r>
    </w:p>
    <w:p w:rsidR="0042433C" w:rsidRDefault="00700704" w:rsidP="00D370F2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b/>
          <w:sz w:val="23"/>
          <w:szCs w:val="23"/>
        </w:rPr>
      </w:pPr>
      <w:r w:rsidRPr="00D370F2">
        <w:rPr>
          <w:rFonts w:ascii="Segoe UI" w:hAnsi="Segoe UI" w:cs="Segoe UI"/>
          <w:b/>
          <w:sz w:val="23"/>
          <w:szCs w:val="23"/>
        </w:rPr>
        <w:t>О</w:t>
      </w:r>
      <w:r w:rsidR="0042433C" w:rsidRPr="00D370F2">
        <w:rPr>
          <w:rFonts w:ascii="Segoe UI" w:hAnsi="Segoe UI" w:cs="Segoe UI"/>
          <w:b/>
          <w:sz w:val="23"/>
          <w:szCs w:val="23"/>
        </w:rPr>
        <w:t>нлайн калкулатор</w:t>
      </w:r>
      <w:r w:rsidR="00D370F2">
        <w:rPr>
          <w:rFonts w:ascii="Segoe UI" w:hAnsi="Segoe UI" w:cs="Segoe UI"/>
          <w:b/>
          <w:sz w:val="23"/>
          <w:szCs w:val="23"/>
        </w:rPr>
        <w:t xml:space="preserve"> за </w:t>
      </w:r>
      <w:proofErr w:type="spellStart"/>
      <w:r w:rsidR="0042433C" w:rsidRPr="00D370F2">
        <w:rPr>
          <w:rFonts w:ascii="Segoe UI" w:hAnsi="Segoe UI" w:cs="Segoe UI"/>
          <w:b/>
          <w:sz w:val="23"/>
          <w:szCs w:val="23"/>
        </w:rPr>
        <w:t>изчис</w:t>
      </w:r>
      <w:r w:rsidR="00D370F2">
        <w:rPr>
          <w:rFonts w:ascii="Segoe UI" w:hAnsi="Segoe UI" w:cs="Segoe UI"/>
          <w:b/>
          <w:sz w:val="23"/>
          <w:szCs w:val="23"/>
        </w:rPr>
        <w:t>ение</w:t>
      </w:r>
      <w:proofErr w:type="spellEnd"/>
      <w:r w:rsidR="00D370F2">
        <w:rPr>
          <w:rFonts w:ascii="Segoe UI" w:hAnsi="Segoe UI" w:cs="Segoe UI"/>
          <w:b/>
          <w:sz w:val="23"/>
          <w:szCs w:val="23"/>
        </w:rPr>
        <w:t xml:space="preserve"> на</w:t>
      </w:r>
      <w:r w:rsidRPr="00D370F2">
        <w:rPr>
          <w:rFonts w:ascii="Segoe UI" w:hAnsi="Segoe UI" w:cs="Segoe UI"/>
          <w:b/>
          <w:sz w:val="23"/>
          <w:szCs w:val="23"/>
        </w:rPr>
        <w:t xml:space="preserve"> </w:t>
      </w:r>
      <w:r w:rsidR="0042433C" w:rsidRPr="00D370F2">
        <w:rPr>
          <w:rFonts w:ascii="Segoe UI" w:hAnsi="Segoe UI" w:cs="Segoe UI"/>
          <w:b/>
          <w:sz w:val="23"/>
          <w:szCs w:val="23"/>
        </w:rPr>
        <w:t>параме</w:t>
      </w:r>
      <w:r w:rsidR="00256A25" w:rsidRPr="00D370F2">
        <w:rPr>
          <w:rFonts w:ascii="Segoe UI" w:hAnsi="Segoe UI" w:cs="Segoe UI"/>
          <w:b/>
          <w:sz w:val="23"/>
          <w:szCs w:val="23"/>
        </w:rPr>
        <w:t>т</w:t>
      </w:r>
      <w:r w:rsidR="0042433C" w:rsidRPr="00D370F2">
        <w:rPr>
          <w:rFonts w:ascii="Segoe UI" w:hAnsi="Segoe UI" w:cs="Segoe UI"/>
          <w:b/>
          <w:sz w:val="23"/>
          <w:szCs w:val="23"/>
        </w:rPr>
        <w:t>рите на соларната система</w:t>
      </w:r>
      <w:r w:rsidRPr="00D370F2">
        <w:rPr>
          <w:rFonts w:ascii="Segoe UI" w:hAnsi="Segoe UI" w:cs="Segoe UI"/>
          <w:b/>
          <w:sz w:val="23"/>
          <w:szCs w:val="23"/>
        </w:rPr>
        <w:t>:</w:t>
      </w:r>
    </w:p>
    <w:p w:rsidR="0042433C" w:rsidRPr="00D370F2" w:rsidRDefault="00D261F5" w:rsidP="00D370F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Hyperlink"/>
          <w:rFonts w:ascii="Segoe UI" w:hAnsi="Segoe UI" w:cs="Segoe UI"/>
          <w:i/>
          <w:color w:val="auto"/>
          <w:bdr w:val="single" w:sz="2" w:space="14" w:color="6F8F3B" w:frame="1"/>
        </w:rPr>
      </w:pPr>
      <w:hyperlink r:id="rId24" w:tgtFrame="_blank" w:history="1">
        <w:r w:rsidR="0042433C" w:rsidRPr="00D370F2">
          <w:rPr>
            <w:rStyle w:val="Hyperlink"/>
            <w:rFonts w:ascii="Segoe UI" w:hAnsi="Segoe UI" w:cs="Segoe UI"/>
            <w:i/>
            <w:color w:val="auto"/>
            <w:bdr w:val="single" w:sz="2" w:space="14" w:color="6F8F3B" w:frame="1"/>
          </w:rPr>
          <w:t> Калкулатор за изчисление мощността на соларна инсталация</w:t>
        </w:r>
      </w:hyperlink>
    </w:p>
    <w:p w:rsidR="0042433C" w:rsidRPr="00700704" w:rsidRDefault="0042433C" w:rsidP="00835F00">
      <w:pPr>
        <w:pStyle w:val="Heading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sz w:val="28"/>
          <w:szCs w:val="28"/>
        </w:rPr>
      </w:pPr>
      <w:r w:rsidRPr="00700704">
        <w:rPr>
          <w:rStyle w:val="Strong"/>
          <w:rFonts w:ascii="Segoe UI" w:hAnsi="Segoe UI" w:cs="Segoe UI"/>
          <w:b/>
          <w:bCs/>
          <w:sz w:val="28"/>
          <w:szCs w:val="28"/>
          <w:bdr w:val="none" w:sz="0" w:space="0" w:color="auto" w:frame="1"/>
        </w:rPr>
        <w:t>Избор на управление (контролер) за соларна инсталация</w:t>
      </w:r>
      <w:r w:rsidR="00835F00" w:rsidRPr="00700704">
        <w:rPr>
          <w:rStyle w:val="Strong"/>
          <w:rFonts w:ascii="Segoe UI" w:hAnsi="Segoe UI" w:cs="Segoe UI"/>
          <w:b/>
          <w:bCs/>
          <w:sz w:val="28"/>
          <w:szCs w:val="28"/>
          <w:bdr w:val="none" w:sz="0" w:space="0" w:color="auto" w:frame="1"/>
          <w:lang w:val="en-US"/>
        </w:rPr>
        <w:t>.</w:t>
      </w:r>
    </w:p>
    <w:p w:rsidR="0042433C" w:rsidRPr="00700704" w:rsidRDefault="00A32D1E" w:rsidP="00A32D1E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Зарядните</w:t>
      </w:r>
      <w:r w:rsidR="0042433C" w:rsidRPr="00700704">
        <w:rPr>
          <w:rFonts w:ascii="Segoe UI" w:hAnsi="Segoe UI" w:cs="Segoe UI"/>
          <w:sz w:val="23"/>
          <w:szCs w:val="23"/>
        </w:rPr>
        <w:t xml:space="preserve"> контролери</w:t>
      </w:r>
      <w:r w:rsidR="000230D4" w:rsidRPr="00700704">
        <w:rPr>
          <w:rFonts w:ascii="Segoe UI" w:hAnsi="Segoe UI" w:cs="Segoe UI"/>
          <w:sz w:val="23"/>
          <w:szCs w:val="23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</w:rPr>
        <w:t xml:space="preserve">трябва да </w:t>
      </w:r>
      <w:r w:rsidR="0042433C" w:rsidRPr="00700704">
        <w:rPr>
          <w:rFonts w:ascii="Segoe UI" w:hAnsi="Segoe UI" w:cs="Segoe UI"/>
          <w:sz w:val="23"/>
          <w:szCs w:val="23"/>
        </w:rPr>
        <w:t xml:space="preserve">притежават </w:t>
      </w:r>
      <w:r>
        <w:rPr>
          <w:rFonts w:ascii="Segoe UI" w:hAnsi="Segoe UI" w:cs="Segoe UI"/>
          <w:sz w:val="23"/>
          <w:szCs w:val="23"/>
        </w:rPr>
        <w:t>следните</w:t>
      </w:r>
      <w:r w:rsidR="0042433C" w:rsidRPr="00700704">
        <w:rPr>
          <w:rFonts w:ascii="Segoe UI" w:hAnsi="Segoe UI" w:cs="Segoe UI"/>
          <w:sz w:val="23"/>
          <w:szCs w:val="23"/>
        </w:rPr>
        <w:t xml:space="preserve"> функции:</w:t>
      </w:r>
    </w:p>
    <w:p w:rsidR="0042433C" w:rsidRPr="00700704" w:rsidRDefault="0042433C" w:rsidP="00A32D1E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автоматично разпознаване на 12/24 VDC, а някои модели и 48 VDC</w:t>
      </w:r>
      <w:r w:rsidR="00A32D1E">
        <w:rPr>
          <w:rFonts w:ascii="Segoe UI" w:hAnsi="Segoe UI" w:cs="Segoe UI"/>
          <w:sz w:val="23"/>
          <w:szCs w:val="23"/>
        </w:rPr>
        <w:t>;</w:t>
      </w:r>
    </w:p>
    <w:p w:rsidR="0042433C" w:rsidRPr="00700704" w:rsidRDefault="0042433C" w:rsidP="0042433C">
      <w:pPr>
        <w:numPr>
          <w:ilvl w:val="0"/>
          <w:numId w:val="11"/>
        </w:numPr>
        <w:shd w:val="clear" w:color="auto" w:fill="FFFFFF"/>
        <w:spacing w:after="75" w:line="240" w:lineRule="auto"/>
        <w:ind w:left="300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3 вида режими на заряд на акумулатор</w:t>
      </w:r>
      <w:r w:rsidR="00A32D1E">
        <w:rPr>
          <w:rFonts w:ascii="Segoe UI" w:hAnsi="Segoe UI" w:cs="Segoe UI"/>
          <w:sz w:val="23"/>
          <w:szCs w:val="23"/>
        </w:rPr>
        <w:t>;</w:t>
      </w:r>
    </w:p>
    <w:p w:rsidR="0042433C" w:rsidRPr="00700704" w:rsidRDefault="0042433C" w:rsidP="0042433C">
      <w:pPr>
        <w:numPr>
          <w:ilvl w:val="0"/>
          <w:numId w:val="11"/>
        </w:numPr>
        <w:shd w:val="clear" w:color="auto" w:fill="FFFFFF"/>
        <w:spacing w:after="75" w:line="240" w:lineRule="auto"/>
        <w:ind w:left="300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температурна компенсация</w:t>
      </w:r>
      <w:r w:rsidR="00A32D1E">
        <w:rPr>
          <w:rFonts w:ascii="Segoe UI" w:hAnsi="Segoe UI" w:cs="Segoe UI"/>
          <w:sz w:val="23"/>
          <w:szCs w:val="23"/>
        </w:rPr>
        <w:t>;</w:t>
      </w:r>
    </w:p>
    <w:p w:rsidR="0042433C" w:rsidRPr="00700704" w:rsidRDefault="0042433C" w:rsidP="0042433C">
      <w:pPr>
        <w:numPr>
          <w:ilvl w:val="0"/>
          <w:numId w:val="11"/>
        </w:numPr>
        <w:shd w:val="clear" w:color="auto" w:fill="FFFFFF"/>
        <w:spacing w:after="75" w:line="240" w:lineRule="auto"/>
        <w:ind w:left="300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защити от презареждане, пренапрежение, обратен ток към панела, прегряване, претоварване, дълбок разряд под 10.5 VDC, обръщане на поляритет на панел/акумулатор/консуматор, късо на изхода и др.</w:t>
      </w:r>
    </w:p>
    <w:p w:rsidR="0042433C" w:rsidRPr="00700704" w:rsidRDefault="00BE40BF" w:rsidP="000C7AE1">
      <w:pPr>
        <w:pStyle w:val="NormalWeb"/>
        <w:shd w:val="clear" w:color="auto" w:fill="FFFFFF"/>
        <w:spacing w:before="0" w:beforeAutospacing="0" w:after="375" w:afterAutospacing="0" w:line="390" w:lineRule="atLeast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 xml:space="preserve">Пример за </w:t>
      </w:r>
      <w:proofErr w:type="spellStart"/>
      <w:r>
        <w:rPr>
          <w:rFonts w:ascii="Segoe UI" w:hAnsi="Segoe UI" w:cs="Segoe UI"/>
          <w:sz w:val="23"/>
          <w:szCs w:val="23"/>
        </w:rPr>
        <w:t>зарядени</w:t>
      </w:r>
      <w:proofErr w:type="spellEnd"/>
      <w:r>
        <w:rPr>
          <w:rFonts w:ascii="Segoe UI" w:hAnsi="Segoe UI" w:cs="Segoe UI"/>
          <w:sz w:val="23"/>
          <w:szCs w:val="23"/>
        </w:rPr>
        <w:t xml:space="preserve"> контролери</w:t>
      </w:r>
      <w:r w:rsidR="0042433C" w:rsidRPr="00700704">
        <w:rPr>
          <w:rFonts w:ascii="Segoe UI" w:hAnsi="Segoe UI" w:cs="Segoe UI"/>
          <w:sz w:val="23"/>
          <w:szCs w:val="23"/>
        </w:rPr>
        <w:t xml:space="preserve"> са контролерите от серията </w:t>
      </w:r>
      <w:proofErr w:type="spellStart"/>
      <w:r w:rsidR="008B1E08" w:rsidRPr="00700704">
        <w:rPr>
          <w:rFonts w:ascii="Segoe UI" w:hAnsi="Segoe UI" w:cs="Segoe UI"/>
          <w:sz w:val="23"/>
          <w:szCs w:val="23"/>
          <w:lang w:val="en-US"/>
        </w:rPr>
        <w:t>Steca</w:t>
      </w:r>
      <w:proofErr w:type="spellEnd"/>
      <w:r w:rsidR="008B1E08" w:rsidRPr="00700704">
        <w:rPr>
          <w:rFonts w:ascii="Segoe UI" w:hAnsi="Segoe UI" w:cs="Segoe UI"/>
          <w:sz w:val="23"/>
          <w:szCs w:val="23"/>
          <w:lang w:val="en-US"/>
        </w:rPr>
        <w:t xml:space="preserve"> </w:t>
      </w:r>
      <w:hyperlink r:id="rId25" w:tgtFrame="_blank" w:history="1">
        <w:proofErr w:type="spellStart"/>
        <w:r w:rsidR="0042433C" w:rsidRPr="00700704">
          <w:rPr>
            <w:rStyle w:val="Hyperlink"/>
            <w:rFonts w:ascii="Segoe UI" w:hAnsi="Segoe UI" w:cs="Segoe UI"/>
            <w:color w:val="auto"/>
            <w:sz w:val="23"/>
            <w:szCs w:val="23"/>
            <w:bdr w:val="none" w:sz="0" w:space="0" w:color="auto" w:frame="1"/>
          </w:rPr>
          <w:t>Solsum</w:t>
        </w:r>
        <w:proofErr w:type="spellEnd"/>
      </w:hyperlink>
      <w:r w:rsidR="0042433C" w:rsidRPr="00700704">
        <w:rPr>
          <w:rFonts w:ascii="Segoe UI" w:hAnsi="Segoe UI" w:cs="Segoe UI"/>
          <w:sz w:val="23"/>
          <w:szCs w:val="23"/>
        </w:rPr>
        <w:t xml:space="preserve">. Те са с мощност до 240 W, 12/24 VDC, разполагат с 4 </w:t>
      </w:r>
      <w:proofErr w:type="spellStart"/>
      <w:r w:rsidR="0042433C" w:rsidRPr="00700704">
        <w:rPr>
          <w:rFonts w:ascii="Segoe UI" w:hAnsi="Segoe UI" w:cs="Segoe UI"/>
          <w:sz w:val="23"/>
          <w:szCs w:val="23"/>
        </w:rPr>
        <w:t>диодна</w:t>
      </w:r>
      <w:proofErr w:type="spellEnd"/>
      <w:r w:rsidR="0042433C" w:rsidRPr="00700704">
        <w:rPr>
          <w:rFonts w:ascii="Segoe UI" w:hAnsi="Segoe UI" w:cs="Segoe UI"/>
          <w:sz w:val="23"/>
          <w:szCs w:val="23"/>
        </w:rPr>
        <w:t xml:space="preserve"> LED индикация и имат възможност за нощна функция за осветление. </w:t>
      </w:r>
    </w:p>
    <w:p w:rsidR="0042433C" w:rsidRPr="00700704" w:rsidRDefault="0042433C" w:rsidP="0042433C">
      <w:r w:rsidRPr="00700704">
        <w:rPr>
          <w:noProof/>
        </w:rPr>
        <w:drawing>
          <wp:inline distT="0" distB="0" distL="0" distR="0">
            <wp:extent cx="2394585" cy="1201003"/>
            <wp:effectExtent l="0" t="0" r="5715" b="0"/>
            <wp:docPr id="8" name="Picture 8" descr="управление за соларна сист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правление за соларна система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431" cy="126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D83">
        <w:t xml:space="preserve"> </w:t>
      </w:r>
    </w:p>
    <w:p w:rsidR="00263921" w:rsidRDefault="00263921" w:rsidP="00BB66B2">
      <w:pPr>
        <w:pStyle w:val="Heading1"/>
        <w:numPr>
          <w:ilvl w:val="0"/>
          <w:numId w:val="8"/>
        </w:numPr>
        <w:pBdr>
          <w:bottom w:val="single" w:sz="6" w:space="8" w:color="CCCCCC"/>
        </w:pBdr>
        <w:shd w:val="clear" w:color="auto" w:fill="FFFFFF"/>
        <w:spacing w:before="0" w:after="150" w:line="315" w:lineRule="atLeast"/>
        <w:textAlignment w:val="baseline"/>
        <w:rPr>
          <w:rFonts w:ascii="Arial" w:hAnsi="Arial" w:cs="Arial"/>
          <w:caps/>
          <w:color w:val="auto"/>
          <w:sz w:val="28"/>
          <w:szCs w:val="28"/>
        </w:rPr>
      </w:pPr>
      <w:r>
        <w:rPr>
          <w:rFonts w:ascii="Arial" w:hAnsi="Arial" w:cs="Arial"/>
          <w:caps/>
          <w:color w:val="auto"/>
          <w:sz w:val="28"/>
          <w:szCs w:val="28"/>
        </w:rPr>
        <w:lastRenderedPageBreak/>
        <w:t xml:space="preserve">ПРИМЕР ЗА </w:t>
      </w:r>
      <w:r w:rsidR="00BB66B2" w:rsidRPr="00700704">
        <w:rPr>
          <w:rFonts w:ascii="Arial" w:hAnsi="Arial" w:cs="Arial"/>
          <w:caps/>
          <w:color w:val="auto"/>
          <w:sz w:val="28"/>
          <w:szCs w:val="28"/>
        </w:rPr>
        <w:t xml:space="preserve">ИЗЧИСЛЕНИЕ НА МОЩНОСТ НА СОЛАРНа СИСТЕМа на </w:t>
      </w:r>
      <w:r>
        <w:rPr>
          <w:rFonts w:ascii="Arial" w:hAnsi="Arial" w:cs="Arial"/>
          <w:caps/>
          <w:color w:val="auto"/>
          <w:sz w:val="28"/>
          <w:szCs w:val="28"/>
        </w:rPr>
        <w:t xml:space="preserve"> </w:t>
      </w:r>
    </w:p>
    <w:p w:rsidR="00BB66B2" w:rsidRDefault="00263921" w:rsidP="00263921">
      <w:pPr>
        <w:pStyle w:val="Heading1"/>
        <w:pBdr>
          <w:bottom w:val="single" w:sz="6" w:space="8" w:color="CCCCCC"/>
        </w:pBdr>
        <w:shd w:val="clear" w:color="auto" w:fill="FFFFFF"/>
        <w:spacing w:before="0" w:after="150" w:line="315" w:lineRule="atLeast"/>
        <w:ind w:left="360"/>
        <w:textAlignment w:val="baseline"/>
        <w:rPr>
          <w:rFonts w:ascii="Arial" w:hAnsi="Arial" w:cs="Arial"/>
          <w:caps/>
          <w:color w:val="auto"/>
          <w:sz w:val="28"/>
          <w:szCs w:val="28"/>
        </w:rPr>
      </w:pPr>
      <w:r>
        <w:rPr>
          <w:rFonts w:ascii="Arial" w:hAnsi="Arial" w:cs="Arial"/>
          <w:caps/>
          <w:color w:val="auto"/>
          <w:sz w:val="28"/>
          <w:szCs w:val="28"/>
        </w:rPr>
        <w:t xml:space="preserve">НАПОРЕН РЕЗЕРВОАР </w:t>
      </w:r>
      <w:r w:rsidR="00BB66B2" w:rsidRPr="00700704">
        <w:rPr>
          <w:rFonts w:ascii="Arial" w:hAnsi="Arial" w:cs="Arial"/>
          <w:caps/>
          <w:color w:val="auto"/>
          <w:sz w:val="28"/>
          <w:szCs w:val="28"/>
        </w:rPr>
        <w:t>острица.</w:t>
      </w:r>
      <w:r w:rsidR="00C4793E">
        <w:rPr>
          <w:rFonts w:ascii="Arial" w:hAnsi="Arial" w:cs="Arial"/>
          <w:caps/>
          <w:color w:val="auto"/>
          <w:sz w:val="28"/>
          <w:szCs w:val="28"/>
        </w:rPr>
        <w:t xml:space="preserve"> </w:t>
      </w:r>
    </w:p>
    <w:p w:rsidR="00C4793E" w:rsidRDefault="00C4793E" w:rsidP="00263921">
      <w:r>
        <w:t xml:space="preserve">Използва се методика, която е публикувана на сайта на фирма </w:t>
      </w:r>
      <w:proofErr w:type="spellStart"/>
      <w:r>
        <w:t>Викиват</w:t>
      </w:r>
      <w:proofErr w:type="spellEnd"/>
      <w:r>
        <w:t>.</w:t>
      </w:r>
    </w:p>
    <w:p w:rsidR="00263921" w:rsidRPr="00263921" w:rsidRDefault="00263921" w:rsidP="00263921">
      <w:r>
        <w:t xml:space="preserve">На резервоара имаме монтирана </w:t>
      </w:r>
      <w:proofErr w:type="spellStart"/>
      <w:r>
        <w:t>дозаторна</w:t>
      </w:r>
      <w:proofErr w:type="spellEnd"/>
      <w:r>
        <w:t xml:space="preserve"> помпа </w:t>
      </w:r>
      <w:r w:rsidR="004F1F3D">
        <w:t xml:space="preserve">със </w:t>
      </w:r>
      <w:proofErr w:type="spellStart"/>
      <w:r w:rsidR="004F1F3D">
        <w:t>стъпков</w:t>
      </w:r>
      <w:proofErr w:type="spellEnd"/>
      <w:r w:rsidR="004F1F3D">
        <w:t xml:space="preserve"> мотор </w:t>
      </w:r>
      <w:r>
        <w:t xml:space="preserve">за </w:t>
      </w:r>
      <w:proofErr w:type="spellStart"/>
      <w:r>
        <w:t>дезинфектин</w:t>
      </w:r>
      <w:proofErr w:type="spellEnd"/>
      <w:r>
        <w:t xml:space="preserve">, която е с мощност от 30 </w:t>
      </w:r>
      <w:r>
        <w:rPr>
          <w:lang w:val="en-US"/>
        </w:rPr>
        <w:t>W</w:t>
      </w:r>
      <w:r w:rsidR="00F82A50">
        <w:t>. Помпата</w:t>
      </w:r>
      <w:r>
        <w:t xml:space="preserve"> работи средно дневно 2 часа или 8 % от общото време от 24 часа. Собствената консумация на </w:t>
      </w:r>
      <w:proofErr w:type="spellStart"/>
      <w:r>
        <w:t>зарядния</w:t>
      </w:r>
      <w:proofErr w:type="spellEnd"/>
      <w:r>
        <w:t xml:space="preserve"> контролер , акумулатора и инвертора е 5  </w:t>
      </w:r>
      <w:r>
        <w:rPr>
          <w:lang w:val="en-US"/>
        </w:rPr>
        <w:t>W</w:t>
      </w:r>
      <w:r>
        <w:t xml:space="preserve"> / 0.4 А/</w:t>
      </w:r>
      <w:r>
        <w:rPr>
          <w:lang w:val="en-US"/>
        </w:rPr>
        <w:t xml:space="preserve">. </w:t>
      </w:r>
      <w:r>
        <w:t>Тази консумация е с времетраене 24 часа. Задали сме автономна работа на системата /без соларен панел/ в рамките  на 3 дни. След въвеждане на входящите данни в системата, получаваме:</w: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19.8pt;height:18.25pt" o:ole="">
            <v:imagedata r:id="rId27" o:title=""/>
          </v:shape>
          <w:control r:id="rId28" w:name="DefaultOcxName" w:shapeid="_x0000_i1050"/>
        </w:objec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3143250" cy="2409825"/>
            <wp:effectExtent l="0" t="0" r="0" b="9525"/>
            <wp:docPr id="12" name="Picture 12" descr="https://vikiwat.com/userfiles/editor/image/sistema-s-invertor-220-s-12v-pa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_v_img" descr="https://vikiwat.com/userfiles/editor/image/sistema-s-invertor-220-s-12v-panel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P</w:t>
      </w:r>
      <w:r w:rsidRPr="00700704">
        <w:rPr>
          <w:rFonts w:ascii="Arial" w:hAnsi="Arial" w:cs="Arial"/>
          <w:sz w:val="21"/>
          <w:szCs w:val="21"/>
          <w:vertAlign w:val="subscript"/>
        </w:rPr>
        <w:t>1</w:t>
      </w:r>
      <w:r w:rsidRPr="00700704">
        <w:rPr>
          <w:rFonts w:ascii="Arial" w:hAnsi="Arial" w:cs="Arial"/>
          <w:sz w:val="21"/>
          <w:szCs w:val="21"/>
        </w:rPr>
        <w:t>(W)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53" type="#_x0000_t75" style="width:1in;height:18.25pt" o:ole="">
            <v:imagedata r:id="rId30" o:title=""/>
          </v:shape>
          <w:control r:id="rId31" w:name="DefaultOcxName1" w:shapeid="_x0000_i1053"/>
        </w:object>
      </w:r>
      <w:r w:rsidRPr="00700704">
        <w:rPr>
          <w:rFonts w:ascii="Arial" w:hAnsi="Arial" w:cs="Arial"/>
          <w:sz w:val="21"/>
          <w:szCs w:val="21"/>
        </w:rPr>
        <w:t>       t</w:t>
      </w:r>
      <w:r w:rsidRPr="00700704">
        <w:rPr>
          <w:rFonts w:ascii="Arial" w:hAnsi="Arial" w:cs="Arial"/>
          <w:sz w:val="21"/>
          <w:szCs w:val="21"/>
          <w:vertAlign w:val="subscript"/>
        </w:rPr>
        <w:t>1</w:t>
      </w:r>
      <w:r w:rsidRPr="00700704">
        <w:rPr>
          <w:rFonts w:ascii="Arial" w:hAnsi="Arial" w:cs="Arial"/>
          <w:sz w:val="21"/>
          <w:szCs w:val="21"/>
        </w:rPr>
        <w:t>(h)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56" type="#_x0000_t75" style="width:1in;height:18.25pt" o:ole="">
            <v:imagedata r:id="rId32" o:title=""/>
          </v:shape>
          <w:control r:id="rId33" w:name="DefaultOcxName2" w:shapeid="_x0000_i1056"/>
        </w:objec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P</w:t>
      </w:r>
      <w:r w:rsidRPr="00700704">
        <w:rPr>
          <w:rFonts w:ascii="Arial" w:hAnsi="Arial" w:cs="Arial"/>
          <w:sz w:val="21"/>
          <w:szCs w:val="21"/>
          <w:vertAlign w:val="subscript"/>
        </w:rPr>
        <w:t>2</w:t>
      </w:r>
      <w:r w:rsidRPr="00700704">
        <w:rPr>
          <w:rFonts w:ascii="Arial" w:hAnsi="Arial" w:cs="Arial"/>
          <w:sz w:val="21"/>
          <w:szCs w:val="21"/>
        </w:rPr>
        <w:t>(W)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59" type="#_x0000_t75" style="width:1in;height:18.25pt" o:ole="">
            <v:imagedata r:id="rId34" o:title=""/>
          </v:shape>
          <w:control r:id="rId35" w:name="DefaultOcxName3" w:shapeid="_x0000_i1059"/>
        </w:object>
      </w:r>
      <w:r w:rsidRPr="00700704">
        <w:rPr>
          <w:rFonts w:ascii="Arial" w:hAnsi="Arial" w:cs="Arial"/>
          <w:sz w:val="21"/>
          <w:szCs w:val="21"/>
        </w:rPr>
        <w:t>       t</w:t>
      </w:r>
      <w:r w:rsidRPr="00700704">
        <w:rPr>
          <w:rFonts w:ascii="Arial" w:hAnsi="Arial" w:cs="Arial"/>
          <w:sz w:val="21"/>
          <w:szCs w:val="21"/>
          <w:vertAlign w:val="subscript"/>
        </w:rPr>
        <w:t>2</w:t>
      </w:r>
      <w:r w:rsidRPr="00700704">
        <w:rPr>
          <w:rFonts w:ascii="Arial" w:hAnsi="Arial" w:cs="Arial"/>
          <w:sz w:val="21"/>
          <w:szCs w:val="21"/>
        </w:rPr>
        <w:t>(h)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62" type="#_x0000_t75" style="width:1in;height:18.25pt" o:ole="">
            <v:imagedata r:id="rId36" o:title=""/>
          </v:shape>
          <w:control r:id="rId37" w:name="DefaultOcxName4" w:shapeid="_x0000_i1062"/>
        </w:objec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P</w:t>
      </w:r>
      <w:r w:rsidRPr="00700704">
        <w:rPr>
          <w:rFonts w:ascii="Arial" w:hAnsi="Arial" w:cs="Arial"/>
          <w:sz w:val="21"/>
          <w:szCs w:val="21"/>
          <w:vertAlign w:val="subscript"/>
        </w:rPr>
        <w:t>3</w:t>
      </w:r>
      <w:r w:rsidRPr="00700704">
        <w:rPr>
          <w:rFonts w:ascii="Arial" w:hAnsi="Arial" w:cs="Arial"/>
          <w:sz w:val="21"/>
          <w:szCs w:val="21"/>
        </w:rPr>
        <w:t>(W)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65" type="#_x0000_t75" style="width:1in;height:18.25pt" o:ole="">
            <v:imagedata r:id="rId38" o:title=""/>
          </v:shape>
          <w:control r:id="rId39" w:name="DefaultOcxName5" w:shapeid="_x0000_i1065"/>
        </w:object>
      </w:r>
      <w:r w:rsidRPr="00700704">
        <w:rPr>
          <w:rFonts w:ascii="Arial" w:hAnsi="Arial" w:cs="Arial"/>
          <w:sz w:val="21"/>
          <w:szCs w:val="21"/>
        </w:rPr>
        <w:t>       t</w:t>
      </w:r>
      <w:r w:rsidRPr="00700704">
        <w:rPr>
          <w:rFonts w:ascii="Arial" w:hAnsi="Arial" w:cs="Arial"/>
          <w:sz w:val="21"/>
          <w:szCs w:val="21"/>
          <w:vertAlign w:val="subscript"/>
        </w:rPr>
        <w:t>3</w:t>
      </w:r>
      <w:r w:rsidRPr="00700704">
        <w:rPr>
          <w:rFonts w:ascii="Arial" w:hAnsi="Arial" w:cs="Arial"/>
          <w:sz w:val="21"/>
          <w:szCs w:val="21"/>
        </w:rPr>
        <w:t>(h)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68" type="#_x0000_t75" style="width:1in;height:18.25pt" o:ole="">
            <v:imagedata r:id="rId38" o:title=""/>
          </v:shape>
          <w:control r:id="rId40" w:name="DefaultOcxName6" w:shapeid="_x0000_i1068"/>
        </w:objec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P</w:t>
      </w:r>
      <w:r w:rsidRPr="00700704">
        <w:rPr>
          <w:rFonts w:ascii="Arial" w:hAnsi="Arial" w:cs="Arial"/>
          <w:sz w:val="21"/>
          <w:szCs w:val="21"/>
          <w:vertAlign w:val="subscript"/>
        </w:rPr>
        <w:t>4</w:t>
      </w:r>
      <w:r w:rsidRPr="00700704">
        <w:rPr>
          <w:rFonts w:ascii="Arial" w:hAnsi="Arial" w:cs="Arial"/>
          <w:sz w:val="21"/>
          <w:szCs w:val="21"/>
        </w:rPr>
        <w:t>(W)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71" type="#_x0000_t75" style="width:1in;height:18.25pt" o:ole="">
            <v:imagedata r:id="rId38" o:title=""/>
          </v:shape>
          <w:control r:id="rId41" w:name="DefaultOcxName7" w:shapeid="_x0000_i1071"/>
        </w:object>
      </w:r>
      <w:r w:rsidRPr="00700704">
        <w:rPr>
          <w:rFonts w:ascii="Arial" w:hAnsi="Arial" w:cs="Arial"/>
          <w:sz w:val="21"/>
          <w:szCs w:val="21"/>
        </w:rPr>
        <w:t>       t</w:t>
      </w:r>
      <w:r w:rsidRPr="00700704">
        <w:rPr>
          <w:rFonts w:ascii="Arial" w:hAnsi="Arial" w:cs="Arial"/>
          <w:sz w:val="21"/>
          <w:szCs w:val="21"/>
          <w:vertAlign w:val="subscript"/>
        </w:rPr>
        <w:t>4</w:t>
      </w:r>
      <w:r w:rsidRPr="00700704">
        <w:rPr>
          <w:rFonts w:ascii="Arial" w:hAnsi="Arial" w:cs="Arial"/>
          <w:sz w:val="21"/>
          <w:szCs w:val="21"/>
        </w:rPr>
        <w:t>(h)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74" type="#_x0000_t75" style="width:1in;height:18.25pt" o:ole="">
            <v:imagedata r:id="rId38" o:title=""/>
          </v:shape>
          <w:control r:id="rId42" w:name="DefaultOcxName8" w:shapeid="_x0000_i1074"/>
        </w:objec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P</w:t>
      </w:r>
      <w:r w:rsidRPr="00700704">
        <w:rPr>
          <w:rFonts w:ascii="Arial" w:hAnsi="Arial" w:cs="Arial"/>
          <w:sz w:val="21"/>
          <w:szCs w:val="21"/>
          <w:vertAlign w:val="subscript"/>
        </w:rPr>
        <w:t>5</w:t>
      </w:r>
      <w:r w:rsidRPr="00700704">
        <w:rPr>
          <w:rFonts w:ascii="Arial" w:hAnsi="Arial" w:cs="Arial"/>
          <w:sz w:val="21"/>
          <w:szCs w:val="21"/>
        </w:rPr>
        <w:t>(W)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77" type="#_x0000_t75" style="width:1in;height:18.25pt" o:ole="">
            <v:imagedata r:id="rId38" o:title=""/>
          </v:shape>
          <w:control r:id="rId43" w:name="DefaultOcxName9" w:shapeid="_x0000_i1077"/>
        </w:object>
      </w:r>
      <w:r w:rsidRPr="00700704">
        <w:rPr>
          <w:rFonts w:ascii="Arial" w:hAnsi="Arial" w:cs="Arial"/>
          <w:sz w:val="21"/>
          <w:szCs w:val="21"/>
        </w:rPr>
        <w:t>       t</w:t>
      </w:r>
      <w:r w:rsidRPr="00700704">
        <w:rPr>
          <w:rFonts w:ascii="Arial" w:hAnsi="Arial" w:cs="Arial"/>
          <w:sz w:val="21"/>
          <w:szCs w:val="21"/>
          <w:vertAlign w:val="subscript"/>
        </w:rPr>
        <w:t>5</w:t>
      </w:r>
      <w:r w:rsidRPr="00700704">
        <w:rPr>
          <w:rFonts w:ascii="Arial" w:hAnsi="Arial" w:cs="Arial"/>
          <w:sz w:val="21"/>
          <w:szCs w:val="21"/>
        </w:rPr>
        <w:t>(h)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80" type="#_x0000_t75" style="width:1in;height:18.25pt" o:ole="">
            <v:imagedata r:id="rId38" o:title=""/>
          </v:shape>
          <w:control r:id="rId44" w:name="DefaultOcxName10" w:shapeid="_x0000_i1080"/>
        </w:objec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Легенда:</w: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P - мощност на консуматора във ватове</w: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t - време на работа за денонощие в часове</w:t>
      </w:r>
    </w:p>
    <w:p w:rsidR="00BB66B2" w:rsidRDefault="00BB66B2" w:rsidP="00BB66B2">
      <w:pPr>
        <w:shd w:val="clear" w:color="auto" w:fill="FFFFFF"/>
        <w:textAlignment w:val="baseline"/>
        <w:rPr>
          <w:rFonts w:ascii="Arial" w:hAnsi="Arial" w:cs="Arial"/>
          <w:b/>
          <w:color w:val="FF0000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 </w:t>
      </w:r>
      <w:r w:rsidRPr="00700704">
        <w:rPr>
          <w:rFonts w:ascii="Arial" w:hAnsi="Arial" w:cs="Arial"/>
          <w:b/>
          <w:sz w:val="21"/>
          <w:szCs w:val="21"/>
        </w:rPr>
        <w:t>Мощност на панел 108 W </w:t>
      </w:r>
      <w:r w:rsidR="007220E3">
        <w:rPr>
          <w:rFonts w:ascii="Arial" w:hAnsi="Arial" w:cs="Arial"/>
          <w:b/>
          <w:sz w:val="21"/>
          <w:szCs w:val="21"/>
        </w:rPr>
        <w:t xml:space="preserve">. </w:t>
      </w:r>
      <w:r w:rsidR="007220E3" w:rsidRPr="008727EF">
        <w:rPr>
          <w:rFonts w:ascii="Arial" w:hAnsi="Arial" w:cs="Arial"/>
          <w:b/>
          <w:color w:val="FF0000"/>
          <w:sz w:val="21"/>
          <w:szCs w:val="21"/>
        </w:rPr>
        <w:t xml:space="preserve">Избираме </w:t>
      </w:r>
      <w:r w:rsidR="007220E3" w:rsidRPr="008727EF">
        <w:rPr>
          <w:rFonts w:ascii="Arial" w:hAnsi="Arial" w:cs="Arial"/>
          <w:b/>
          <w:color w:val="FF0000"/>
          <w:sz w:val="21"/>
          <w:szCs w:val="21"/>
        </w:rPr>
        <w:t>панели 2 х</w:t>
      </w:r>
      <w:r w:rsidR="007220E3" w:rsidRPr="008727EF">
        <w:rPr>
          <w:rFonts w:ascii="Arial" w:hAnsi="Arial" w:cs="Arial"/>
          <w:b/>
          <w:color w:val="FF0000"/>
          <w:sz w:val="21"/>
          <w:szCs w:val="21"/>
        </w:rPr>
        <w:t xml:space="preserve"> 50 W .</w:t>
      </w:r>
      <w:r w:rsidRPr="00700704">
        <w:rPr>
          <w:rFonts w:ascii="Arial" w:hAnsi="Arial" w:cs="Arial"/>
          <w:b/>
          <w:sz w:val="21"/>
          <w:szCs w:val="21"/>
        </w:rPr>
        <w:br/>
        <w:t>Ток на контролер 9 A </w:t>
      </w:r>
      <w:r w:rsidR="007220E3">
        <w:rPr>
          <w:rFonts w:ascii="Arial" w:hAnsi="Arial" w:cs="Arial"/>
          <w:b/>
          <w:sz w:val="21"/>
          <w:szCs w:val="21"/>
        </w:rPr>
        <w:t xml:space="preserve">. </w:t>
      </w:r>
      <w:r w:rsidR="007220E3" w:rsidRPr="008727EF">
        <w:rPr>
          <w:rFonts w:ascii="Arial" w:hAnsi="Arial" w:cs="Arial"/>
          <w:b/>
          <w:color w:val="FF0000"/>
          <w:sz w:val="21"/>
          <w:szCs w:val="21"/>
        </w:rPr>
        <w:t>Избираме контролер 10 А.</w:t>
      </w:r>
      <w:r w:rsidRPr="00700704">
        <w:rPr>
          <w:rFonts w:ascii="Arial" w:hAnsi="Arial" w:cs="Arial"/>
          <w:b/>
          <w:sz w:val="21"/>
          <w:szCs w:val="21"/>
        </w:rPr>
        <w:br/>
        <w:t xml:space="preserve">Капацитет на акумулатор 75 </w:t>
      </w:r>
      <w:proofErr w:type="spellStart"/>
      <w:r w:rsidRPr="00700704">
        <w:rPr>
          <w:rFonts w:ascii="Arial" w:hAnsi="Arial" w:cs="Arial"/>
          <w:b/>
          <w:sz w:val="21"/>
          <w:szCs w:val="21"/>
        </w:rPr>
        <w:t>Ah</w:t>
      </w:r>
      <w:proofErr w:type="spellEnd"/>
      <w:r w:rsidRPr="00700704">
        <w:rPr>
          <w:rFonts w:ascii="Arial" w:hAnsi="Arial" w:cs="Arial"/>
          <w:b/>
          <w:sz w:val="21"/>
          <w:szCs w:val="21"/>
        </w:rPr>
        <w:t> </w:t>
      </w:r>
      <w:r w:rsidR="007220E3">
        <w:rPr>
          <w:rFonts w:ascii="Arial" w:hAnsi="Arial" w:cs="Arial"/>
          <w:b/>
          <w:sz w:val="21"/>
          <w:szCs w:val="21"/>
        </w:rPr>
        <w:t xml:space="preserve">. </w:t>
      </w:r>
      <w:r w:rsidR="007220E3" w:rsidRPr="008727EF">
        <w:rPr>
          <w:rFonts w:ascii="Arial" w:hAnsi="Arial" w:cs="Arial"/>
          <w:b/>
          <w:color w:val="FF0000"/>
          <w:sz w:val="21"/>
          <w:szCs w:val="21"/>
        </w:rPr>
        <w:t xml:space="preserve">Избираме акумулатор </w:t>
      </w:r>
      <w:r w:rsidR="004D70AC" w:rsidRPr="008727EF">
        <w:rPr>
          <w:rFonts w:ascii="Arial" w:hAnsi="Arial" w:cs="Arial"/>
          <w:b/>
          <w:color w:val="FF0000"/>
          <w:sz w:val="21"/>
          <w:szCs w:val="21"/>
        </w:rPr>
        <w:t xml:space="preserve">75 </w:t>
      </w:r>
      <w:proofErr w:type="spellStart"/>
      <w:r w:rsidR="004D70AC" w:rsidRPr="008727EF">
        <w:rPr>
          <w:rFonts w:ascii="Arial" w:hAnsi="Arial" w:cs="Arial"/>
          <w:b/>
          <w:color w:val="FF0000"/>
          <w:sz w:val="21"/>
          <w:szCs w:val="21"/>
        </w:rPr>
        <w:t>Ah</w:t>
      </w:r>
      <w:proofErr w:type="spellEnd"/>
      <w:r w:rsidR="004D70AC" w:rsidRPr="008727EF">
        <w:rPr>
          <w:rFonts w:ascii="Arial" w:hAnsi="Arial" w:cs="Arial"/>
          <w:b/>
          <w:color w:val="FF0000"/>
          <w:sz w:val="21"/>
          <w:szCs w:val="21"/>
        </w:rPr>
        <w:t> .</w:t>
      </w:r>
      <w:r w:rsidRPr="00700704">
        <w:rPr>
          <w:rFonts w:ascii="Arial" w:hAnsi="Arial" w:cs="Arial"/>
          <w:b/>
          <w:sz w:val="21"/>
          <w:szCs w:val="21"/>
        </w:rPr>
        <w:br/>
        <w:t>Мощност на инве</w:t>
      </w:r>
      <w:bookmarkStart w:id="0" w:name="_GoBack"/>
      <w:bookmarkEnd w:id="0"/>
      <w:r w:rsidRPr="00700704">
        <w:rPr>
          <w:rFonts w:ascii="Arial" w:hAnsi="Arial" w:cs="Arial"/>
          <w:b/>
          <w:sz w:val="21"/>
          <w:szCs w:val="21"/>
        </w:rPr>
        <w:t xml:space="preserve">ртор (при активен товар) 45.5 </w:t>
      </w:r>
      <w:r w:rsidR="004F1F3D">
        <w:rPr>
          <w:rFonts w:ascii="Arial" w:hAnsi="Arial" w:cs="Arial"/>
          <w:b/>
          <w:sz w:val="21"/>
          <w:szCs w:val="21"/>
        </w:rPr>
        <w:t xml:space="preserve">х 5 = 228 </w:t>
      </w:r>
      <w:r w:rsidRPr="00700704">
        <w:rPr>
          <w:rFonts w:ascii="Arial" w:hAnsi="Arial" w:cs="Arial"/>
          <w:b/>
          <w:sz w:val="21"/>
          <w:szCs w:val="21"/>
        </w:rPr>
        <w:t>W </w:t>
      </w:r>
      <w:r w:rsidR="004F1F3D">
        <w:rPr>
          <w:rFonts w:ascii="Arial" w:hAnsi="Arial" w:cs="Arial"/>
          <w:b/>
          <w:sz w:val="21"/>
          <w:szCs w:val="21"/>
        </w:rPr>
        <w:t xml:space="preserve">. </w:t>
      </w:r>
      <w:r w:rsidR="004F1F3D" w:rsidRPr="008727EF">
        <w:rPr>
          <w:rFonts w:ascii="Arial" w:hAnsi="Arial" w:cs="Arial"/>
          <w:b/>
          <w:color w:val="FF0000"/>
          <w:sz w:val="21"/>
          <w:szCs w:val="21"/>
        </w:rPr>
        <w:t xml:space="preserve">Избираме инвертор 500 </w:t>
      </w:r>
      <w:r w:rsidR="004F1F3D" w:rsidRPr="008727EF">
        <w:rPr>
          <w:rFonts w:ascii="Arial" w:hAnsi="Arial" w:cs="Arial"/>
          <w:b/>
          <w:color w:val="FF0000"/>
          <w:sz w:val="21"/>
          <w:szCs w:val="21"/>
        </w:rPr>
        <w:t>W .</w:t>
      </w:r>
    </w:p>
    <w:p w:rsidR="00FE002B" w:rsidRPr="00D261F5" w:rsidRDefault="00DE00DB" w:rsidP="00BB66B2">
      <w:pPr>
        <w:shd w:val="clear" w:color="auto" w:fill="FFFFFF"/>
        <w:textAlignment w:val="baseline"/>
        <w:rPr>
          <w:rFonts w:ascii="Arial" w:hAnsi="Arial" w:cs="Arial"/>
          <w:b/>
          <w:i/>
          <w:sz w:val="21"/>
          <w:szCs w:val="21"/>
        </w:rPr>
      </w:pPr>
      <w:r w:rsidRPr="00D261F5">
        <w:rPr>
          <w:rFonts w:ascii="Arial" w:hAnsi="Arial" w:cs="Arial"/>
          <w:b/>
          <w:i/>
          <w:sz w:val="21"/>
          <w:szCs w:val="21"/>
        </w:rPr>
        <w:t>Осигуряваме зареден резервен акумулатор с цел бърза подмяна, ако се наложи при работа през зимата и поредица от няколко мъгливи дни.</w: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Време на автономност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83" type="#_x0000_t75" style="width:1in;height:18.25pt" o:ole="">
            <v:imagedata r:id="rId45" o:title=""/>
          </v:shape>
          <w:control r:id="rId46" w:name="DefaultOcxName11" w:shapeid="_x0000_i1083"/>
        </w:object>
      </w:r>
    </w:p>
    <w:p w:rsidR="00BB66B2" w:rsidRPr="00700704" w:rsidRDefault="00BB66B2" w:rsidP="00BB66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Как става изчислението?</w:t>
      </w:r>
    </w:p>
    <w:p w:rsidR="00BB66B2" w:rsidRPr="00700704" w:rsidRDefault="00BB66B2" w:rsidP="00BB66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Най отгоре от падащото меню се избира измежду 4 различни варианти на соларна система, а именно:</w:t>
      </w:r>
    </w:p>
    <w:p w:rsidR="00BB66B2" w:rsidRPr="00700704" w:rsidRDefault="00BB66B2" w:rsidP="00BB66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lastRenderedPageBreak/>
        <w:t>Вариант 1: 12Vdc </w:t>
      </w:r>
      <w:r w:rsidRPr="00700704">
        <w:rPr>
          <w:rFonts w:ascii="Arial" w:hAnsi="Arial" w:cs="Arial"/>
          <w:sz w:val="21"/>
          <w:szCs w:val="21"/>
        </w:rPr>
        <w:t>– това е система с 12 волтов/и соларни панели: соларен контролер на 12 волта, акумулатор на 12 волта и консуматор работещ на 12 волта.</w:t>
      </w:r>
    </w:p>
    <w:p w:rsidR="00BB66B2" w:rsidRPr="00700704" w:rsidRDefault="00BB66B2" w:rsidP="00BB66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Вариант 2: 24Vdc </w:t>
      </w:r>
      <w:r w:rsidRPr="00700704">
        <w:rPr>
          <w:rFonts w:ascii="Arial" w:hAnsi="Arial" w:cs="Arial"/>
          <w:sz w:val="21"/>
          <w:szCs w:val="21"/>
        </w:rPr>
        <w:t>– това е система с 24 волтов/и соларни панели: соларен контролер на 24 волта, акумулатор на 24 волта и консуматор работещ на 24 волта.</w:t>
      </w:r>
    </w:p>
    <w:p w:rsidR="00BB66B2" w:rsidRPr="00700704" w:rsidRDefault="00BB66B2" w:rsidP="00BB66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Вариант 3: 220Vac с 12 волта панел</w:t>
      </w:r>
      <w:r w:rsidRPr="00700704">
        <w:rPr>
          <w:rFonts w:ascii="Arial" w:hAnsi="Arial" w:cs="Arial"/>
          <w:sz w:val="21"/>
          <w:szCs w:val="21"/>
        </w:rPr>
        <w:t> - това е система с 12 волтов/и соларни панели: соларен контролер на 12 волта, акумулатор на 12 волта и инвертор от 12 на 220 волта за консуматори работещи на 220 волта.</w:t>
      </w:r>
    </w:p>
    <w:p w:rsidR="00BB66B2" w:rsidRPr="00700704" w:rsidRDefault="00BB66B2" w:rsidP="00BB66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Вариант 4: 220Vac с 24 волта панел </w:t>
      </w:r>
      <w:r w:rsidRPr="00700704">
        <w:rPr>
          <w:rFonts w:ascii="Arial" w:hAnsi="Arial" w:cs="Arial"/>
          <w:sz w:val="21"/>
          <w:szCs w:val="21"/>
        </w:rPr>
        <w:t xml:space="preserve">- това е система с 24 волтов/и соларни панели: соларен контролер на 24 волта, акумулатор на 24 волта и </w:t>
      </w:r>
      <w:proofErr w:type="spellStart"/>
      <w:r w:rsidRPr="00700704">
        <w:rPr>
          <w:rFonts w:ascii="Arial" w:hAnsi="Arial" w:cs="Arial"/>
          <w:sz w:val="21"/>
          <w:szCs w:val="21"/>
        </w:rPr>
        <w:t>и</w:t>
      </w:r>
      <w:proofErr w:type="spellEnd"/>
      <w:r w:rsidRPr="00700704">
        <w:rPr>
          <w:rFonts w:ascii="Arial" w:hAnsi="Arial" w:cs="Arial"/>
          <w:sz w:val="21"/>
          <w:szCs w:val="21"/>
        </w:rPr>
        <w:t xml:space="preserve"> инвертор  от 24 на 220 волта за консуматори работещи на 220 волта.</w:t>
      </w:r>
    </w:p>
    <w:p w:rsidR="00BB66B2" w:rsidRPr="00700704" w:rsidRDefault="00BB66B2" w:rsidP="00BB66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 </w:t>
      </w:r>
    </w:p>
    <w:p w:rsidR="005216C7" w:rsidRDefault="00BB66B2" w:rsidP="00BB66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Отдясно в първата „кутийка“ за „</w:t>
      </w:r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Р1</w:t>
      </w:r>
      <w:r w:rsidRPr="00700704">
        <w:rPr>
          <w:rFonts w:ascii="Arial" w:hAnsi="Arial" w:cs="Arial"/>
          <w:sz w:val="21"/>
          <w:szCs w:val="21"/>
        </w:rPr>
        <w:t>“ се въвежда мощността на консуматор</w:t>
      </w:r>
      <w:r w:rsidR="005216C7">
        <w:rPr>
          <w:rFonts w:ascii="Arial" w:hAnsi="Arial" w:cs="Arial"/>
          <w:sz w:val="21"/>
          <w:szCs w:val="21"/>
        </w:rPr>
        <w:t>а</w:t>
      </w:r>
      <w:r w:rsidRPr="00700704">
        <w:rPr>
          <w:rFonts w:ascii="Arial" w:hAnsi="Arial" w:cs="Arial"/>
          <w:sz w:val="21"/>
          <w:szCs w:val="21"/>
        </w:rPr>
        <w:t>. При наличие на повече от един консуматор, мощността на всеки от тях се нанася последователно в кутийките с надписи </w:t>
      </w:r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P </w:t>
      </w:r>
      <w:r w:rsidRPr="00700704">
        <w:rPr>
          <w:rFonts w:ascii="Arial" w:hAnsi="Arial" w:cs="Arial"/>
          <w:sz w:val="21"/>
          <w:szCs w:val="21"/>
        </w:rPr>
        <w:t>от 1 до 5. При повече от 5 консуматора се сумира общата им мощност в последната кутийка </w:t>
      </w:r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P5 </w:t>
      </w:r>
      <w:r w:rsidRPr="00700704">
        <w:rPr>
          <w:rFonts w:ascii="Arial" w:hAnsi="Arial" w:cs="Arial"/>
          <w:sz w:val="21"/>
          <w:szCs w:val="21"/>
        </w:rPr>
        <w:t>(примерно: 100W осветление + 120W  LCD телевизор + 180W хладилник = 400W обща консумирана мощност). </w:t>
      </w:r>
    </w:p>
    <w:p w:rsidR="00BB66B2" w:rsidRPr="00700704" w:rsidRDefault="00BB66B2" w:rsidP="00BB66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ЗАДЪЛЖИТЕЛНО Е ЦИФРОВАТА СТОЙНОСТ ПОПЪЛНЕНА ЗА „Р“ ДА БЪДЕ ВЪВ ВАТОВЕ</w:t>
      </w:r>
      <w:r w:rsidR="005216C7">
        <w:rPr>
          <w:rFonts w:ascii="Arial" w:hAnsi="Arial" w:cs="Arial"/>
          <w:sz w:val="21"/>
          <w:szCs w:val="21"/>
        </w:rPr>
        <w:t>.</w:t>
      </w:r>
    </w:p>
    <w:p w:rsidR="005216C7" w:rsidRDefault="00BB66B2" w:rsidP="00BB66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Отдясно във втората колонка „кутийки“  за </w:t>
      </w:r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t </w:t>
      </w:r>
      <w:r w:rsidRPr="00700704">
        <w:rPr>
          <w:rFonts w:ascii="Arial" w:hAnsi="Arial" w:cs="Arial"/>
          <w:sz w:val="21"/>
          <w:szCs w:val="21"/>
        </w:rPr>
        <w:t>от 1 до 5 се въвежда времето, в което съответните консуматори работят за едно денонощие. </w:t>
      </w:r>
    </w:p>
    <w:p w:rsidR="00BB66B2" w:rsidRPr="00700704" w:rsidRDefault="00BB66B2" w:rsidP="00BB66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ЗАДЪЛЖИТЕЛНО Е ЦИФРОВАТА СТОЙНОСТ ПОПЪЛНЕНА ЗА „t“ ДА БЪДЕ В ЧАСОВЕ ; 15min = 0.25 h; 30 </w:t>
      </w:r>
      <w:proofErr w:type="spellStart"/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min</w:t>
      </w:r>
      <w:proofErr w:type="spellEnd"/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 xml:space="preserve"> = 0.5  h; 45 </w:t>
      </w:r>
      <w:proofErr w:type="spellStart"/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min</w:t>
      </w:r>
      <w:proofErr w:type="spellEnd"/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 xml:space="preserve"> = 0.75 h;</w:t>
      </w:r>
    </w:p>
    <w:p w:rsidR="00BB66B2" w:rsidRPr="00700704" w:rsidRDefault="00BB66B2" w:rsidP="00BB66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 xml:space="preserve">След попълване на всички консуматори и времето за което работят, системата прави изчисление и показва какъв фотоволтаичен панел ви трябва, показва токът на контролера и </w:t>
      </w:r>
      <w:r w:rsidR="005216C7">
        <w:rPr>
          <w:rFonts w:ascii="Arial" w:hAnsi="Arial" w:cs="Arial"/>
          <w:sz w:val="21"/>
          <w:szCs w:val="21"/>
        </w:rPr>
        <w:t xml:space="preserve">каква е необходимата минимална мощност на </w:t>
      </w:r>
      <w:r w:rsidRPr="00700704">
        <w:rPr>
          <w:rFonts w:ascii="Arial" w:hAnsi="Arial" w:cs="Arial"/>
          <w:sz w:val="21"/>
          <w:szCs w:val="21"/>
        </w:rPr>
        <w:t>акумулатор</w:t>
      </w:r>
      <w:r w:rsidR="005216C7">
        <w:rPr>
          <w:rFonts w:ascii="Arial" w:hAnsi="Arial" w:cs="Arial"/>
          <w:sz w:val="21"/>
          <w:szCs w:val="21"/>
        </w:rPr>
        <w:t>а</w:t>
      </w:r>
      <w:r w:rsidRPr="00700704">
        <w:rPr>
          <w:rFonts w:ascii="Arial" w:hAnsi="Arial" w:cs="Arial"/>
          <w:sz w:val="21"/>
          <w:szCs w:val="21"/>
        </w:rPr>
        <w:t xml:space="preserve"> </w:t>
      </w:r>
      <w:r w:rsidR="005216C7">
        <w:rPr>
          <w:rFonts w:ascii="Arial" w:hAnsi="Arial" w:cs="Arial"/>
          <w:sz w:val="21"/>
          <w:szCs w:val="21"/>
        </w:rPr>
        <w:t>в</w:t>
      </w:r>
      <w:r w:rsidRPr="0070070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00704">
        <w:rPr>
          <w:rFonts w:ascii="Arial" w:hAnsi="Arial" w:cs="Arial"/>
          <w:sz w:val="21"/>
          <w:szCs w:val="21"/>
        </w:rPr>
        <w:t>Ah</w:t>
      </w:r>
      <w:proofErr w:type="spellEnd"/>
      <w:r w:rsidRPr="00700704">
        <w:rPr>
          <w:rFonts w:ascii="Arial" w:hAnsi="Arial" w:cs="Arial"/>
          <w:sz w:val="21"/>
          <w:szCs w:val="21"/>
        </w:rPr>
        <w:t>.</w:t>
      </w:r>
    </w:p>
    <w:p w:rsidR="00BB66B2" w:rsidRPr="00700704" w:rsidRDefault="005216C7" w:rsidP="00BB66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Въвежда се и</w:t>
      </w:r>
      <w:r w:rsidR="00BB66B2" w:rsidRPr="00700704">
        <w:rPr>
          <w:rFonts w:ascii="Arial" w:hAnsi="Arial" w:cs="Arial"/>
          <w:sz w:val="21"/>
          <w:szCs w:val="21"/>
        </w:rPr>
        <w:t xml:space="preserve"> параметър наречен: "време на автономност". Той показва колко денонощия би работила системата при еднократно зареждане. </w:t>
      </w:r>
    </w:p>
    <w:p w:rsidR="00BB66B2" w:rsidRPr="00700704" w:rsidRDefault="00BB66B2" w:rsidP="00BB66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 </w:t>
      </w:r>
    </w:p>
    <w:p w:rsidR="00BB66B2" w:rsidRPr="00700704" w:rsidRDefault="00BB66B2" w:rsidP="00BB66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Формулата по която се смята цялостната автономна система е сравнително относителна, моля да се има предвид, че формулата важи при определени условия, като в сметките са заложени разряд на акумулаторите до 70%.</w:t>
      </w:r>
    </w:p>
    <w:p w:rsidR="00BB66B2" w:rsidRPr="00700704" w:rsidRDefault="00BB66B2" w:rsidP="00BB66B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 xml:space="preserve">В случаите на системи, които се нуждаят от </w:t>
      </w:r>
      <w:proofErr w:type="spellStart"/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инверторни</w:t>
      </w:r>
      <w:proofErr w:type="spellEnd"/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>преубразуватели</w:t>
      </w:r>
      <w:proofErr w:type="spellEnd"/>
      <w:r w:rsidRPr="00700704">
        <w:rPr>
          <w:rStyle w:val="Strong"/>
          <w:rFonts w:ascii="Arial" w:hAnsi="Arial" w:cs="Arial"/>
          <w:sz w:val="21"/>
          <w:szCs w:val="21"/>
          <w:bdr w:val="none" w:sz="0" w:space="0" w:color="auto" w:frame="1"/>
        </w:rPr>
        <w:t xml:space="preserve"> във формулата е заложен запас от мощност 30% който важи в случаите при активен товар. МОЛЯ ИМАЙТЕ ПРЕДВИД , ЧЕ В СЛУЧАИТЕ НА ИНДУКТИВЕН ТОВАР, ИНВЕРТОРЪТ ТРЯБВА ДА БЪДЕ С ОТ 3 ДО 5 ПЪТИ ПО МОЩЕН!</w:t>
      </w:r>
    </w:p>
    <w:p w:rsidR="00BB66B2" w:rsidRPr="00700704" w:rsidRDefault="00BB66B2" w:rsidP="0042433C">
      <w:pPr>
        <w:rPr>
          <w:rFonts w:ascii="Times New Roman" w:hAnsi="Times New Roman" w:cs="Times New Roman"/>
          <w:sz w:val="24"/>
          <w:szCs w:val="24"/>
        </w:rPr>
      </w:pPr>
    </w:p>
    <w:sectPr w:rsidR="00BB66B2" w:rsidRPr="00700704" w:rsidSect="00B313C2">
      <w:pgSz w:w="11906" w:h="16838" w:code="9"/>
      <w:pgMar w:top="1247" w:right="454" w:bottom="454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6B2" w:rsidRDefault="00BB66B2" w:rsidP="003B3CEA">
      <w:pPr>
        <w:spacing w:after="0" w:line="240" w:lineRule="auto"/>
      </w:pPr>
      <w:r>
        <w:separator/>
      </w:r>
    </w:p>
  </w:endnote>
  <w:endnote w:type="continuationSeparator" w:id="0">
    <w:p w:rsidR="00BB66B2" w:rsidRDefault="00BB66B2" w:rsidP="003B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6B2" w:rsidRDefault="00BB66B2" w:rsidP="003B3CEA">
      <w:pPr>
        <w:spacing w:after="0" w:line="240" w:lineRule="auto"/>
      </w:pPr>
      <w:r>
        <w:separator/>
      </w:r>
    </w:p>
  </w:footnote>
  <w:footnote w:type="continuationSeparator" w:id="0">
    <w:p w:rsidR="00BB66B2" w:rsidRDefault="00BB66B2" w:rsidP="003B3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2541F"/>
    <w:multiLevelType w:val="multilevel"/>
    <w:tmpl w:val="FD34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30562"/>
    <w:multiLevelType w:val="multilevel"/>
    <w:tmpl w:val="430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97786"/>
    <w:multiLevelType w:val="hybridMultilevel"/>
    <w:tmpl w:val="663A48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95AE6"/>
    <w:multiLevelType w:val="multilevel"/>
    <w:tmpl w:val="F966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C5C7A"/>
    <w:multiLevelType w:val="multilevel"/>
    <w:tmpl w:val="20B6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91439"/>
    <w:multiLevelType w:val="multilevel"/>
    <w:tmpl w:val="F802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A297D"/>
    <w:multiLevelType w:val="multilevel"/>
    <w:tmpl w:val="9FEE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8744C6"/>
    <w:multiLevelType w:val="multilevel"/>
    <w:tmpl w:val="3B06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52BA6"/>
    <w:multiLevelType w:val="multilevel"/>
    <w:tmpl w:val="870A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CC173B"/>
    <w:multiLevelType w:val="multilevel"/>
    <w:tmpl w:val="EECE10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72A03387"/>
    <w:multiLevelType w:val="multilevel"/>
    <w:tmpl w:val="ED5A3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12"/>
    <w:rsid w:val="000230D4"/>
    <w:rsid w:val="000C7AE1"/>
    <w:rsid w:val="00117F02"/>
    <w:rsid w:val="001702E8"/>
    <w:rsid w:val="001B63AD"/>
    <w:rsid w:val="001C6B4A"/>
    <w:rsid w:val="0020624F"/>
    <w:rsid w:val="00251145"/>
    <w:rsid w:val="00256A25"/>
    <w:rsid w:val="00263921"/>
    <w:rsid w:val="00365967"/>
    <w:rsid w:val="003B3CEA"/>
    <w:rsid w:val="003F7887"/>
    <w:rsid w:val="004236A7"/>
    <w:rsid w:val="0042433C"/>
    <w:rsid w:val="004C0F8E"/>
    <w:rsid w:val="004D70AC"/>
    <w:rsid w:val="004F1F3D"/>
    <w:rsid w:val="0050391D"/>
    <w:rsid w:val="00511969"/>
    <w:rsid w:val="005216C7"/>
    <w:rsid w:val="005609FD"/>
    <w:rsid w:val="00700704"/>
    <w:rsid w:val="007047C8"/>
    <w:rsid w:val="007220E3"/>
    <w:rsid w:val="007B1E69"/>
    <w:rsid w:val="00835F00"/>
    <w:rsid w:val="00837541"/>
    <w:rsid w:val="008727EF"/>
    <w:rsid w:val="008B1E08"/>
    <w:rsid w:val="009147BD"/>
    <w:rsid w:val="00916D5C"/>
    <w:rsid w:val="00982507"/>
    <w:rsid w:val="009B65EC"/>
    <w:rsid w:val="009C13A1"/>
    <w:rsid w:val="009F3D11"/>
    <w:rsid w:val="00A32D1E"/>
    <w:rsid w:val="00A33BEE"/>
    <w:rsid w:val="00A84212"/>
    <w:rsid w:val="00AE45AE"/>
    <w:rsid w:val="00B11746"/>
    <w:rsid w:val="00B313C2"/>
    <w:rsid w:val="00B85C07"/>
    <w:rsid w:val="00BB66B2"/>
    <w:rsid w:val="00BB6D83"/>
    <w:rsid w:val="00BE40BF"/>
    <w:rsid w:val="00C43B5D"/>
    <w:rsid w:val="00C4793E"/>
    <w:rsid w:val="00C638E0"/>
    <w:rsid w:val="00C767BF"/>
    <w:rsid w:val="00CB75AD"/>
    <w:rsid w:val="00CE63B3"/>
    <w:rsid w:val="00D261F5"/>
    <w:rsid w:val="00D370F2"/>
    <w:rsid w:val="00D8085B"/>
    <w:rsid w:val="00DE00DB"/>
    <w:rsid w:val="00E63001"/>
    <w:rsid w:val="00F01670"/>
    <w:rsid w:val="00F14E9F"/>
    <w:rsid w:val="00F82A50"/>
    <w:rsid w:val="00FB1AAA"/>
    <w:rsid w:val="00FD1EAC"/>
    <w:rsid w:val="00F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041E30"/>
  <w15:chartTrackingRefBased/>
  <w15:docId w15:val="{3B14D7B4-6FD5-4B53-89BA-6D0E2D5E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6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C6B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4212"/>
    <w:rPr>
      <w:color w:val="0000FF"/>
      <w:u w:val="single"/>
    </w:rPr>
  </w:style>
  <w:style w:type="paragraph" w:customStyle="1" w:styleId="media-type-image">
    <w:name w:val="media-type-image"/>
    <w:basedOn w:val="Normal"/>
    <w:rsid w:val="00A8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yui3-tab">
    <w:name w:val="yui3-tab"/>
    <w:basedOn w:val="Normal"/>
    <w:rsid w:val="00A8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A8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84212"/>
    <w:rPr>
      <w:b/>
      <w:bCs/>
    </w:rPr>
  </w:style>
  <w:style w:type="character" w:customStyle="1" w:styleId="document-link">
    <w:name w:val="document-link"/>
    <w:basedOn w:val="DefaultParagraphFont"/>
    <w:rsid w:val="001B63AD"/>
  </w:style>
  <w:style w:type="paragraph" w:styleId="Header">
    <w:name w:val="header"/>
    <w:basedOn w:val="Normal"/>
    <w:link w:val="HeaderChar"/>
    <w:uiPriority w:val="99"/>
    <w:unhideWhenUsed/>
    <w:rsid w:val="003B3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EA"/>
  </w:style>
  <w:style w:type="paragraph" w:styleId="Footer">
    <w:name w:val="footer"/>
    <w:basedOn w:val="Normal"/>
    <w:link w:val="FooterChar"/>
    <w:uiPriority w:val="99"/>
    <w:unhideWhenUsed/>
    <w:rsid w:val="003B3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EA"/>
  </w:style>
  <w:style w:type="paragraph" w:styleId="ListParagraph">
    <w:name w:val="List Paragraph"/>
    <w:basedOn w:val="Normal"/>
    <w:uiPriority w:val="34"/>
    <w:qFormat/>
    <w:rsid w:val="003B3C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C6B4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Emphasis">
    <w:name w:val="Emphasis"/>
    <w:basedOn w:val="DefaultParagraphFont"/>
    <w:uiPriority w:val="20"/>
    <w:qFormat/>
    <w:rsid w:val="0042433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43B5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6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33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108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827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82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1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323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0177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3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time_continue=1&amp;v=5-XMjC5L4I8" TargetMode="External"/><Relationship Id="rId18" Type="http://schemas.openxmlformats.org/officeDocument/2006/relationships/hyperlink" Target="https://www.solarmarket.bg/solaren-monokristalen-panel-50-wp" TargetMode="External"/><Relationship Id="rId26" Type="http://schemas.openxmlformats.org/officeDocument/2006/relationships/image" Target="media/image5.jpeg"/><Relationship Id="rId39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hyperlink" Target="https://vikiwat.com/kontroleri-za-solarni-fotovoltaichni-sistemi.html" TargetMode="External"/><Relationship Id="rId34" Type="http://schemas.openxmlformats.org/officeDocument/2006/relationships/image" Target="media/image10.wmf"/><Relationship Id="rId42" Type="http://schemas.openxmlformats.org/officeDocument/2006/relationships/control" Target="activeX/activeX9.xm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solarmarket.bg/solaren-monokristalen-panel-50-wp" TargetMode="External"/><Relationship Id="rId17" Type="http://schemas.openxmlformats.org/officeDocument/2006/relationships/hyperlink" Target="https://www.solarmarket.bg/solaren-monokristalen-panel-50-wp" TargetMode="External"/><Relationship Id="rId25" Type="http://schemas.openxmlformats.org/officeDocument/2006/relationships/hyperlink" Target="https://vikiwat.com/search.html?phrase=%D1%81%D0%BE%D0%BB%D0%B0%D1%80%D0%B5%D0%BD+%D0%BF%D0%B0%D0%BD%D0%B5%D0%BB+solsum&amp;CategoryID=147" TargetMode="External"/><Relationship Id="rId33" Type="http://schemas.openxmlformats.org/officeDocument/2006/relationships/control" Target="activeX/activeX3.xml"/><Relationship Id="rId38" Type="http://schemas.openxmlformats.org/officeDocument/2006/relationships/image" Target="media/image12.wmf"/><Relationship Id="rId46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hyperlink" Target="https://www.solarmarket.bg/solaren-monokristalen-panel-50-wp" TargetMode="External"/><Relationship Id="rId20" Type="http://schemas.openxmlformats.org/officeDocument/2006/relationships/hyperlink" Target="https://vikiwat.com/solarni-paneli.html" TargetMode="External"/><Relationship Id="rId29" Type="http://schemas.openxmlformats.org/officeDocument/2006/relationships/image" Target="media/image7.jpeg"/><Relationship Id="rId41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larmarket.bg/solaren-monokristalen-panel-50-wp" TargetMode="External"/><Relationship Id="rId24" Type="http://schemas.openxmlformats.org/officeDocument/2006/relationships/hyperlink" Target="https://vikiwat.com/application/4/izchislenie-na-moshtnost-na-solarni-sistemi.html" TargetMode="External"/><Relationship Id="rId32" Type="http://schemas.openxmlformats.org/officeDocument/2006/relationships/image" Target="media/image9.wmf"/><Relationship Id="rId37" Type="http://schemas.openxmlformats.org/officeDocument/2006/relationships/control" Target="activeX/activeX5.xml"/><Relationship Id="rId40" Type="http://schemas.openxmlformats.org/officeDocument/2006/relationships/control" Target="activeX/activeX7.xml"/><Relationship Id="rId45" Type="http://schemas.openxmlformats.org/officeDocument/2006/relationships/image" Target="media/image13.wmf"/><Relationship Id="rId5" Type="http://schemas.openxmlformats.org/officeDocument/2006/relationships/footnotes" Target="footnotes.xml"/><Relationship Id="rId15" Type="http://schemas.openxmlformats.org/officeDocument/2006/relationships/hyperlink" Target="https://www.solarmarket.bg/solaren-monokristalen-panel-50-wp" TargetMode="External"/><Relationship Id="rId23" Type="http://schemas.openxmlformats.org/officeDocument/2006/relationships/image" Target="media/image4.jpeg"/><Relationship Id="rId28" Type="http://schemas.openxmlformats.org/officeDocument/2006/relationships/control" Target="activeX/activeX1.xml"/><Relationship Id="rId36" Type="http://schemas.openxmlformats.org/officeDocument/2006/relationships/image" Target="media/image11.wmf"/><Relationship Id="rId10" Type="http://schemas.openxmlformats.org/officeDocument/2006/relationships/hyperlink" Target="https://www.solarmarket.bg/solaren-monokristalen-panel-50-wp" TargetMode="External"/><Relationship Id="rId19" Type="http://schemas.openxmlformats.org/officeDocument/2006/relationships/hyperlink" Target="https://www.solarmarket.bg/solaren-monokristalen-panel-50-wp" TargetMode="External"/><Relationship Id="rId31" Type="http://schemas.openxmlformats.org/officeDocument/2006/relationships/control" Target="activeX/activeX2.xml"/><Relationship Id="rId44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olarmarket.bg/solaren-monokristalen-panel-50-wp" TargetMode="External"/><Relationship Id="rId22" Type="http://schemas.openxmlformats.org/officeDocument/2006/relationships/hyperlink" Target="https://vikiwat.com/search.html?phrase=%D0%B8%D0%BD%D0%B2%D0%B5%D1%80%D1%82%D0%BE%D1%80&amp;CategoryID=48" TargetMode="External"/><Relationship Id="rId27" Type="http://schemas.openxmlformats.org/officeDocument/2006/relationships/image" Target="media/image6.wmf"/><Relationship Id="rId30" Type="http://schemas.openxmlformats.org/officeDocument/2006/relationships/image" Target="media/image8.wmf"/><Relationship Id="rId35" Type="http://schemas.openxmlformats.org/officeDocument/2006/relationships/control" Target="activeX/activeX4.xml"/><Relationship Id="rId43" Type="http://schemas.openxmlformats.org/officeDocument/2006/relationships/control" Target="activeX/activeX10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55</cp:revision>
  <dcterms:created xsi:type="dcterms:W3CDTF">2018-11-30T13:26:00Z</dcterms:created>
  <dcterms:modified xsi:type="dcterms:W3CDTF">2018-12-04T10:02:00Z</dcterms:modified>
</cp:coreProperties>
</file>