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5F5FA" w14:textId="0FFD91FE" w:rsidR="00592C6F" w:rsidRDefault="00592C6F" w:rsidP="00D60355">
      <w:pPr>
        <w:pStyle w:val="bg-cu-green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AA18D5">
        <w:rPr>
          <w:b/>
          <w:sz w:val="28"/>
          <w:szCs w:val="28"/>
        </w:rPr>
        <w:t>Диаграми</w:t>
      </w:r>
    </w:p>
    <w:p w14:paraId="0DD669DC" w14:textId="77777777" w:rsidR="006E719B" w:rsidRPr="00E600DC" w:rsidRDefault="006E719B" w:rsidP="00D60355">
      <w:pPr>
        <w:pStyle w:val="bg-cu-green"/>
        <w:shd w:val="clear" w:color="auto" w:fill="FFFFFF" w:themeFill="background1"/>
        <w:spacing w:before="0" w:beforeAutospacing="0" w:after="0" w:afterAutospacing="0"/>
        <w:rPr>
          <w:b/>
          <w:sz w:val="16"/>
          <w:szCs w:val="16"/>
        </w:rPr>
      </w:pPr>
    </w:p>
    <w:p w14:paraId="6D7FAFCE" w14:textId="75C1A588" w:rsidR="00934160" w:rsidRPr="006E719B" w:rsidRDefault="00934160" w:rsidP="00934160">
      <w:pPr>
        <w:pStyle w:val="bg-cu-green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6E719B">
        <w:rPr>
          <w:b/>
          <w:sz w:val="28"/>
          <w:szCs w:val="28"/>
        </w:rPr>
        <w:t>Определение.</w:t>
      </w:r>
    </w:p>
    <w:p w14:paraId="4124BC5A" w14:textId="77777777" w:rsidR="00396432" w:rsidRDefault="00592C6F" w:rsidP="00D677FE">
      <w:pPr>
        <w:pStyle w:val="bg-cu-green"/>
        <w:shd w:val="clear" w:color="auto" w:fill="FFFFFF" w:themeFill="background1"/>
        <w:spacing w:before="0" w:beforeAutospacing="0" w:after="0" w:afterAutospacing="0"/>
        <w:rPr>
          <w:spacing w:val="8"/>
          <w:sz w:val="28"/>
          <w:szCs w:val="28"/>
        </w:rPr>
      </w:pPr>
      <w:r w:rsidRPr="00AA18D5">
        <w:rPr>
          <w:sz w:val="28"/>
          <w:szCs w:val="28"/>
        </w:rPr>
        <w:t>Диаграмите са средство за графично представяне на данни</w:t>
      </w:r>
      <w:r w:rsidR="00AA18D5">
        <w:rPr>
          <w:sz w:val="28"/>
          <w:szCs w:val="28"/>
        </w:rPr>
        <w:t xml:space="preserve"> и </w:t>
      </w:r>
      <w:r w:rsidR="00AA18D5" w:rsidRPr="00AA18D5">
        <w:rPr>
          <w:spacing w:val="8"/>
          <w:sz w:val="28"/>
          <w:szCs w:val="28"/>
        </w:rPr>
        <w:t>служат за анализи, оценки, прогнози</w:t>
      </w:r>
      <w:r w:rsidR="00934160">
        <w:rPr>
          <w:spacing w:val="8"/>
          <w:sz w:val="28"/>
          <w:szCs w:val="28"/>
        </w:rPr>
        <w:t>,</w:t>
      </w:r>
      <w:r w:rsidR="00AA18D5" w:rsidRPr="00AA18D5">
        <w:rPr>
          <w:spacing w:val="8"/>
          <w:sz w:val="28"/>
          <w:szCs w:val="28"/>
        </w:rPr>
        <w:t xml:space="preserve"> предвиждан</w:t>
      </w:r>
      <w:r w:rsidR="00F31542">
        <w:rPr>
          <w:spacing w:val="8"/>
          <w:sz w:val="28"/>
          <w:szCs w:val="28"/>
        </w:rPr>
        <w:t>е на трендове и др</w:t>
      </w:r>
      <w:r w:rsidR="00AA18D5" w:rsidRPr="00AA18D5">
        <w:rPr>
          <w:spacing w:val="8"/>
          <w:sz w:val="28"/>
          <w:szCs w:val="28"/>
        </w:rPr>
        <w:t>.</w:t>
      </w:r>
      <w:r w:rsidR="00D677FE">
        <w:rPr>
          <w:spacing w:val="8"/>
          <w:sz w:val="28"/>
          <w:szCs w:val="28"/>
        </w:rPr>
        <w:t xml:space="preserve"> </w:t>
      </w:r>
    </w:p>
    <w:p w14:paraId="138F71A9" w14:textId="49399562" w:rsidR="00D677FE" w:rsidRPr="00D677FE" w:rsidRDefault="00D677FE" w:rsidP="00D677FE">
      <w:pPr>
        <w:pStyle w:val="bg-cu-green"/>
        <w:shd w:val="clear" w:color="auto" w:fill="FFFFFF" w:themeFill="background1"/>
        <w:spacing w:before="0" w:beforeAutospacing="0" w:after="0" w:afterAutospacing="0"/>
        <w:rPr>
          <w:spacing w:val="8"/>
          <w:sz w:val="28"/>
          <w:szCs w:val="28"/>
        </w:rPr>
      </w:pPr>
      <w:r w:rsidRPr="00D677FE">
        <w:rPr>
          <w:color w:val="333333"/>
          <w:sz w:val="28"/>
          <w:szCs w:val="28"/>
        </w:rPr>
        <w:t xml:space="preserve">Използваме графика, вместо текст или таблица с цел </w:t>
      </w:r>
      <w:r w:rsidRPr="008B11B6">
        <w:rPr>
          <w:i/>
          <w:color w:val="333333"/>
          <w:sz w:val="28"/>
          <w:szCs w:val="28"/>
        </w:rPr>
        <w:t>бързо и лесно да видим най-същественото</w:t>
      </w:r>
      <w:r w:rsidRPr="00D677FE">
        <w:rPr>
          <w:color w:val="333333"/>
          <w:sz w:val="28"/>
          <w:szCs w:val="28"/>
        </w:rPr>
        <w:t xml:space="preserve">. </w:t>
      </w:r>
    </w:p>
    <w:p w14:paraId="7434285E" w14:textId="087345B7" w:rsidR="006E719B" w:rsidRDefault="00AA18D5" w:rsidP="00934160">
      <w:pPr>
        <w:spacing w:after="0" w:line="240" w:lineRule="auto"/>
        <w:rPr>
          <w:spacing w:val="8"/>
        </w:rPr>
      </w:pPr>
      <w:r>
        <w:rPr>
          <w:spacing w:val="8"/>
        </w:rPr>
        <w:t>Когато с</w:t>
      </w:r>
      <w:r w:rsidR="008B11B6">
        <w:rPr>
          <w:spacing w:val="8"/>
        </w:rPr>
        <w:t>м</w:t>
      </w:r>
      <w:r>
        <w:rPr>
          <w:spacing w:val="8"/>
        </w:rPr>
        <w:t>е запознати с обектите, от които са получени данните</w:t>
      </w:r>
      <w:r w:rsidR="00A5218B">
        <w:rPr>
          <w:spacing w:val="8"/>
        </w:rPr>
        <w:t>,</w:t>
      </w:r>
      <w:r>
        <w:rPr>
          <w:spacing w:val="8"/>
        </w:rPr>
        <w:t xml:space="preserve"> може</w:t>
      </w:r>
      <w:r w:rsidR="008B11B6">
        <w:rPr>
          <w:spacing w:val="8"/>
        </w:rPr>
        <w:t>м</w:t>
      </w:r>
      <w:r>
        <w:rPr>
          <w:spacing w:val="8"/>
        </w:rPr>
        <w:t xml:space="preserve"> лесно и бързо да </w:t>
      </w:r>
      <w:r w:rsidR="00043AE3">
        <w:rPr>
          <w:spacing w:val="8"/>
        </w:rPr>
        <w:t xml:space="preserve">разберем </w:t>
      </w:r>
      <w:r>
        <w:rPr>
          <w:spacing w:val="8"/>
        </w:rPr>
        <w:t>как работят съоръженията във времето</w:t>
      </w:r>
      <w:r w:rsidR="00C04983">
        <w:rPr>
          <w:spacing w:val="8"/>
        </w:rPr>
        <w:t>,</w:t>
      </w:r>
      <w:r>
        <w:rPr>
          <w:spacing w:val="8"/>
        </w:rPr>
        <w:t xml:space="preserve"> </w:t>
      </w:r>
      <w:r w:rsidR="00934160">
        <w:rPr>
          <w:spacing w:val="8"/>
        </w:rPr>
        <w:t xml:space="preserve">както и </w:t>
      </w:r>
      <w:r w:rsidR="00C04983">
        <w:rPr>
          <w:spacing w:val="8"/>
        </w:rPr>
        <w:t>за</w:t>
      </w:r>
      <w:r>
        <w:rPr>
          <w:spacing w:val="8"/>
        </w:rPr>
        <w:t xml:space="preserve"> възникнали проблеми и отклонения от зададените технологични режими.</w:t>
      </w:r>
    </w:p>
    <w:p w14:paraId="249A5B23" w14:textId="77777777" w:rsidR="007226F7" w:rsidRDefault="007226F7" w:rsidP="007226F7">
      <w:pPr>
        <w:pStyle w:val="HTMLPreformatted"/>
        <w:shd w:val="clear" w:color="auto" w:fill="F7F7F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Графиката трябва да показва нещо, </w:t>
      </w:r>
      <w:r w:rsidRPr="0030704B">
        <w:rPr>
          <w:rFonts w:ascii="Times New Roman" w:hAnsi="Times New Roman" w:cs="Times New Roman"/>
          <w:i/>
          <w:color w:val="333333"/>
          <w:sz w:val="28"/>
          <w:szCs w:val="28"/>
        </w:rPr>
        <w:t>да насочва към някакъв извод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, а текстът </w:t>
      </w:r>
    </w:p>
    <w:p w14:paraId="50A70250" w14:textId="77777777" w:rsidR="007226F7" w:rsidRPr="007D6CDC" w:rsidRDefault="007226F7" w:rsidP="007226F7">
      <w:pPr>
        <w:pStyle w:val="HTMLPreformatted"/>
        <w:shd w:val="clear" w:color="auto" w:fill="F7F7F7"/>
        <w:jc w:val="both"/>
        <w:textAlignment w:val="baseline"/>
        <w:rPr>
          <w:rStyle w:val="Strong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685B28">
        <w:rPr>
          <w:rFonts w:ascii="Times New Roman" w:hAnsi="Times New Roman" w:cs="Times New Roman"/>
          <w:color w:val="333333"/>
          <w:sz w:val="28"/>
          <w:szCs w:val="28"/>
        </w:rPr>
        <w:t>само да дообяснява. Когато една графика е премислена и направена както трябва, читателят няма нужда да чете всичко, за да схване смисъла. Ще мине диагонално през редовете и ще запомни най-важното. Графиката ще му остане в съзнанието и когато му потрябва информацията, първо ще си припомни нея и след това ще си припомни и другите факти от текста.</w:t>
      </w:r>
    </w:p>
    <w:p w14:paraId="74D03955" w14:textId="2DC4DBE2" w:rsidR="00A5218B" w:rsidRPr="00E600DC" w:rsidRDefault="00F31542" w:rsidP="00934160">
      <w:pPr>
        <w:spacing w:after="0" w:line="240" w:lineRule="auto"/>
        <w:rPr>
          <w:spacing w:val="8"/>
          <w:sz w:val="16"/>
          <w:szCs w:val="16"/>
        </w:rPr>
      </w:pPr>
      <w:r>
        <w:rPr>
          <w:spacing w:val="8"/>
        </w:rPr>
        <w:t xml:space="preserve"> </w:t>
      </w:r>
    </w:p>
    <w:p w14:paraId="6E1663FD" w14:textId="027921A7" w:rsidR="00934160" w:rsidRPr="006E719B" w:rsidRDefault="00934160" w:rsidP="00934160">
      <w:pPr>
        <w:pStyle w:val="ListParagraph"/>
        <w:numPr>
          <w:ilvl w:val="0"/>
          <w:numId w:val="5"/>
        </w:numPr>
        <w:spacing w:after="0" w:line="240" w:lineRule="auto"/>
        <w:rPr>
          <w:b/>
          <w:spacing w:val="8"/>
        </w:rPr>
      </w:pPr>
      <w:r w:rsidRPr="006E719B">
        <w:rPr>
          <w:b/>
        </w:rPr>
        <w:t>Най-често използвани диаграми.</w:t>
      </w:r>
    </w:p>
    <w:p w14:paraId="2C445177" w14:textId="77777777" w:rsidR="004C0DAC" w:rsidRPr="007E79C7" w:rsidRDefault="004C0DAC" w:rsidP="00934160">
      <w:pPr>
        <w:pStyle w:val="bg-cu-green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843995">
        <w:rPr>
          <w:b/>
        </w:rPr>
        <w:t>XY (точкова) диаграма</w:t>
      </w:r>
      <w:r w:rsidR="00C04983">
        <w:rPr>
          <w:b/>
        </w:rPr>
        <w:t>.</w:t>
      </w:r>
    </w:p>
    <w:p w14:paraId="1F418285" w14:textId="5B681E02" w:rsidR="00C04983" w:rsidRDefault="004C0DAC" w:rsidP="00D60355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 xml:space="preserve">Данните, които са </w:t>
      </w:r>
      <w:r w:rsidR="00C04983">
        <w:rPr>
          <w:rFonts w:eastAsia="Times New Roman"/>
          <w:lang w:eastAsia="bg-BG"/>
        </w:rPr>
        <w:t xml:space="preserve">в табличен вид и са </w:t>
      </w:r>
      <w:r w:rsidRPr="00843995">
        <w:rPr>
          <w:rFonts w:eastAsia="Times New Roman"/>
          <w:lang w:eastAsia="bg-BG"/>
        </w:rPr>
        <w:t xml:space="preserve">подредени в колони и редове, могат да се начертаят в </w:t>
      </w:r>
      <w:proofErr w:type="spellStart"/>
      <w:r w:rsidRPr="006E4477">
        <w:rPr>
          <w:rFonts w:eastAsia="Times New Roman"/>
          <w:b/>
          <w:lang w:eastAsia="bg-BG"/>
        </w:rPr>
        <w:t>xy</w:t>
      </w:r>
      <w:proofErr w:type="spellEnd"/>
      <w:r w:rsidRPr="00843995">
        <w:rPr>
          <w:rFonts w:eastAsia="Times New Roman"/>
          <w:lang w:eastAsia="bg-BG"/>
        </w:rPr>
        <w:t xml:space="preserve"> (точкова) диаграма. </w:t>
      </w:r>
      <w:r w:rsidR="008B11B6">
        <w:rPr>
          <w:rFonts w:eastAsia="Times New Roman"/>
          <w:lang w:eastAsia="bg-BG"/>
        </w:rPr>
        <w:t>Тя</w:t>
      </w:r>
      <w:r w:rsidRPr="00843995">
        <w:rPr>
          <w:rFonts w:eastAsia="Times New Roman"/>
          <w:lang w:eastAsia="bg-BG"/>
        </w:rPr>
        <w:t xml:space="preserve"> има две оси на стойностите: хоризонтална (</w:t>
      </w:r>
      <w:r w:rsidRPr="006E4477">
        <w:rPr>
          <w:rFonts w:eastAsia="Times New Roman"/>
          <w:b/>
          <w:lang w:eastAsia="bg-BG"/>
        </w:rPr>
        <w:t>x</w:t>
      </w:r>
      <w:r w:rsidRPr="00843995">
        <w:rPr>
          <w:rFonts w:eastAsia="Times New Roman"/>
          <w:lang w:eastAsia="bg-BG"/>
        </w:rPr>
        <w:t>) и вертикална (</w:t>
      </w:r>
      <w:r w:rsidRPr="006E4477">
        <w:rPr>
          <w:rFonts w:eastAsia="Times New Roman"/>
          <w:b/>
          <w:lang w:eastAsia="bg-BG"/>
        </w:rPr>
        <w:t>y</w:t>
      </w:r>
      <w:r w:rsidRPr="00843995">
        <w:rPr>
          <w:rFonts w:eastAsia="Times New Roman"/>
          <w:lang w:eastAsia="bg-BG"/>
        </w:rPr>
        <w:t>)</w:t>
      </w:r>
      <w:r w:rsidR="008B11B6">
        <w:rPr>
          <w:rFonts w:eastAsia="Times New Roman"/>
          <w:lang w:eastAsia="bg-BG"/>
        </w:rPr>
        <w:t xml:space="preserve"> и </w:t>
      </w:r>
      <w:r w:rsidR="00C04983">
        <w:rPr>
          <w:rFonts w:eastAsia="Times New Roman"/>
          <w:lang w:eastAsia="bg-BG"/>
        </w:rPr>
        <w:t>представя</w:t>
      </w:r>
      <w:r w:rsidRPr="00843995">
        <w:rPr>
          <w:rFonts w:eastAsia="Times New Roman"/>
          <w:lang w:eastAsia="bg-BG"/>
        </w:rPr>
        <w:t xml:space="preserve"> </w:t>
      </w:r>
      <w:r w:rsidRPr="006E4477">
        <w:rPr>
          <w:rFonts w:eastAsia="Times New Roman"/>
          <w:b/>
          <w:lang w:eastAsia="bg-BG"/>
        </w:rPr>
        <w:t>x</w:t>
      </w:r>
      <w:r w:rsidRPr="00843995">
        <w:rPr>
          <w:rFonts w:eastAsia="Times New Roman"/>
          <w:lang w:eastAsia="bg-BG"/>
        </w:rPr>
        <w:t xml:space="preserve">-стойностите и </w:t>
      </w:r>
      <w:r w:rsidRPr="006E4477">
        <w:rPr>
          <w:rFonts w:eastAsia="Times New Roman"/>
          <w:b/>
          <w:lang w:eastAsia="bg-BG"/>
        </w:rPr>
        <w:t>y</w:t>
      </w:r>
      <w:r w:rsidRPr="00843995">
        <w:rPr>
          <w:rFonts w:eastAsia="Times New Roman"/>
          <w:lang w:eastAsia="bg-BG"/>
        </w:rPr>
        <w:t xml:space="preserve">-стойностите </w:t>
      </w:r>
      <w:r w:rsidR="00C04983">
        <w:rPr>
          <w:rFonts w:eastAsia="Times New Roman"/>
          <w:lang w:eastAsia="bg-BG"/>
        </w:rPr>
        <w:t>като</w:t>
      </w:r>
      <w:r w:rsidRPr="00843995">
        <w:rPr>
          <w:rFonts w:eastAsia="Times New Roman"/>
          <w:lang w:eastAsia="bg-BG"/>
        </w:rPr>
        <w:t xml:space="preserve"> единични точки. </w:t>
      </w:r>
    </w:p>
    <w:p w14:paraId="2F38F98A" w14:textId="2B23F6F7" w:rsidR="004C0DAC" w:rsidRDefault="004C0DAC" w:rsidP="00D60355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 xml:space="preserve">Точковите диаграми обикновено се използват за показване и сравняване на числови стойности, </w:t>
      </w:r>
      <w:r w:rsidR="00C04983">
        <w:rPr>
          <w:rFonts w:eastAsia="Times New Roman"/>
          <w:lang w:eastAsia="bg-BG"/>
        </w:rPr>
        <w:t>при анализа на</w:t>
      </w:r>
      <w:r w:rsidRPr="00843995">
        <w:rPr>
          <w:rFonts w:eastAsia="Times New Roman"/>
          <w:lang w:eastAsia="bg-BG"/>
        </w:rPr>
        <w:t xml:space="preserve"> научни, статистически и инженерни данни.</w:t>
      </w:r>
    </w:p>
    <w:p w14:paraId="1DC6385A" w14:textId="77777777" w:rsidR="00396432" w:rsidRPr="00396432" w:rsidRDefault="00396432" w:rsidP="00D60355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14:paraId="37C9F914" w14:textId="586C8745" w:rsidR="004C0DAC" w:rsidRDefault="00833F60" w:rsidP="00D60355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843995">
        <w:rPr>
          <w:noProof/>
        </w:rPr>
        <w:drawing>
          <wp:inline distT="0" distB="0" distL="0" distR="0" wp14:anchorId="0BAED031" wp14:editId="6C3BE537">
            <wp:extent cx="5668751" cy="1744231"/>
            <wp:effectExtent l="0" t="0" r="0" b="8890"/>
            <wp:docPr id="2" name="Picture 2" descr="Точкова диаграма с гладки линии и маркери и точкова диаграма с гладки 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очкова диаграма с гладки линии и маркери и точкова диаграма с гладки лин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16" cy="182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E5335" w14:textId="77777777" w:rsidR="00396432" w:rsidRPr="00396432" w:rsidRDefault="00396432" w:rsidP="00D60355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14:paraId="5A6534DA" w14:textId="7D35E894" w:rsidR="004C0DAC" w:rsidRPr="00843995" w:rsidRDefault="00D024DA" w:rsidP="00D60355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>И</w:t>
      </w:r>
      <w:r w:rsidR="004C0DAC" w:rsidRPr="00843995">
        <w:rPr>
          <w:rFonts w:eastAsia="Times New Roman"/>
          <w:lang w:eastAsia="bg-BG"/>
        </w:rPr>
        <w:t>зползва</w:t>
      </w:r>
      <w:r w:rsidR="008B11B6">
        <w:rPr>
          <w:rFonts w:eastAsia="Times New Roman"/>
          <w:lang w:eastAsia="bg-BG"/>
        </w:rPr>
        <w:t>ме</w:t>
      </w:r>
      <w:r w:rsidR="004C0DAC" w:rsidRPr="00843995">
        <w:rPr>
          <w:rFonts w:eastAsia="Times New Roman"/>
          <w:lang w:eastAsia="bg-BG"/>
        </w:rPr>
        <w:t xml:space="preserve"> точкова диаграма, когато:</w:t>
      </w:r>
    </w:p>
    <w:p w14:paraId="77A97F0F" w14:textId="3CA8C38E" w:rsidR="004C0DAC" w:rsidRPr="00843995" w:rsidRDefault="004C0DAC" w:rsidP="00D6035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50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>Иска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>е да промени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 xml:space="preserve"> скалата на хоризонталната ос.</w:t>
      </w:r>
    </w:p>
    <w:p w14:paraId="3C7C69EC" w14:textId="78F07CF4" w:rsidR="004C0DAC" w:rsidRPr="00843995" w:rsidRDefault="004C0DAC" w:rsidP="00D6035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50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>Иска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>е да направи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 xml:space="preserve"> тази ос логаритмична скала.</w:t>
      </w:r>
    </w:p>
    <w:p w14:paraId="0BF845CC" w14:textId="77777777" w:rsidR="004C0DAC" w:rsidRPr="00843995" w:rsidRDefault="004C0DAC" w:rsidP="00D6035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50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>Стойностите по хоризонталната ос не са на равни интервали.</w:t>
      </w:r>
    </w:p>
    <w:p w14:paraId="4E9A6C64" w14:textId="77777777" w:rsidR="004C0DAC" w:rsidRPr="00843995" w:rsidRDefault="004C0DAC" w:rsidP="00D6035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50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>По хоризонталната ос има много точки от данни.</w:t>
      </w:r>
    </w:p>
    <w:p w14:paraId="153D0488" w14:textId="7C07B84A" w:rsidR="004C0DAC" w:rsidRPr="00843995" w:rsidRDefault="004C0DAC" w:rsidP="00D6035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50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>Иска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>е да настрои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 xml:space="preserve"> независимите мащаби на осите на точкова диаграма, за да разкрие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 xml:space="preserve"> повече информация за данните, които са по двойки или групирани набори от стойности.</w:t>
      </w:r>
    </w:p>
    <w:p w14:paraId="60E3A4D4" w14:textId="700E6A04" w:rsidR="004C0DAC" w:rsidRPr="00843995" w:rsidRDefault="004C0DAC" w:rsidP="00D6035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50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>Иска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>е да покаже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 xml:space="preserve"> сходствата между големи множества от данни вместо разликите между точки от данни.</w:t>
      </w:r>
    </w:p>
    <w:p w14:paraId="1837478A" w14:textId="2E7ABFB3" w:rsidR="004C0DAC" w:rsidRDefault="004C0DAC" w:rsidP="00D6035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50"/>
        <w:rPr>
          <w:rFonts w:eastAsia="Times New Roman"/>
          <w:lang w:eastAsia="bg-BG"/>
        </w:rPr>
      </w:pPr>
      <w:r w:rsidRPr="00843995">
        <w:rPr>
          <w:rFonts w:eastAsia="Times New Roman"/>
          <w:lang w:eastAsia="bg-BG"/>
        </w:rPr>
        <w:t>Иска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>е да сравнява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>е много точки от данни без отчитане на времето</w:t>
      </w:r>
      <w:r w:rsidR="00895DB7">
        <w:rPr>
          <w:rFonts w:eastAsia="Times New Roman"/>
          <w:lang w:eastAsia="bg-BG"/>
        </w:rPr>
        <w:t>. К</w:t>
      </w:r>
      <w:r w:rsidRPr="00843995">
        <w:rPr>
          <w:rFonts w:eastAsia="Times New Roman"/>
          <w:lang w:eastAsia="bg-BG"/>
        </w:rPr>
        <w:t>олкото повече данни включва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>е в точковата диаграма, толкова по-добри са сравненията, които може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 xml:space="preserve"> да направи</w:t>
      </w:r>
      <w:r w:rsidR="008B11B6">
        <w:rPr>
          <w:rFonts w:eastAsia="Times New Roman"/>
          <w:lang w:eastAsia="bg-BG"/>
        </w:rPr>
        <w:t>м</w:t>
      </w:r>
      <w:r w:rsidRPr="00843995">
        <w:rPr>
          <w:rFonts w:eastAsia="Times New Roman"/>
          <w:lang w:eastAsia="bg-BG"/>
        </w:rPr>
        <w:t>.</w:t>
      </w:r>
    </w:p>
    <w:p w14:paraId="0E8C0C69" w14:textId="2A4F2F21" w:rsidR="006E719B" w:rsidRDefault="006E719B" w:rsidP="006E719B">
      <w:pPr>
        <w:shd w:val="clear" w:color="auto" w:fill="FFFFFF"/>
        <w:spacing w:after="0" w:line="240" w:lineRule="auto"/>
        <w:ind w:left="450"/>
        <w:rPr>
          <w:rFonts w:eastAsia="Times New Roman"/>
          <w:sz w:val="16"/>
          <w:szCs w:val="16"/>
          <w:lang w:eastAsia="bg-BG"/>
        </w:rPr>
      </w:pPr>
    </w:p>
    <w:p w14:paraId="3ACFD17E" w14:textId="51A493B5" w:rsidR="00396432" w:rsidRDefault="00396432" w:rsidP="006E719B">
      <w:pPr>
        <w:shd w:val="clear" w:color="auto" w:fill="FFFFFF"/>
        <w:spacing w:after="0" w:line="240" w:lineRule="auto"/>
        <w:ind w:left="450"/>
        <w:rPr>
          <w:rFonts w:eastAsia="Times New Roman"/>
          <w:sz w:val="16"/>
          <w:szCs w:val="16"/>
          <w:lang w:eastAsia="bg-BG"/>
        </w:rPr>
      </w:pPr>
    </w:p>
    <w:p w14:paraId="31C364CA" w14:textId="2FFE71A6" w:rsidR="00396432" w:rsidRDefault="00396432" w:rsidP="006E719B">
      <w:pPr>
        <w:shd w:val="clear" w:color="auto" w:fill="FFFFFF"/>
        <w:spacing w:after="0" w:line="240" w:lineRule="auto"/>
        <w:ind w:left="450"/>
        <w:rPr>
          <w:rFonts w:eastAsia="Times New Roman"/>
          <w:sz w:val="16"/>
          <w:szCs w:val="16"/>
          <w:lang w:eastAsia="bg-BG"/>
        </w:rPr>
      </w:pPr>
    </w:p>
    <w:p w14:paraId="4F5AC618" w14:textId="686E69EC" w:rsidR="00396432" w:rsidRDefault="00396432" w:rsidP="006E719B">
      <w:pPr>
        <w:shd w:val="clear" w:color="auto" w:fill="FFFFFF"/>
        <w:spacing w:after="0" w:line="240" w:lineRule="auto"/>
        <w:ind w:left="450"/>
        <w:rPr>
          <w:rFonts w:eastAsia="Times New Roman"/>
          <w:sz w:val="16"/>
          <w:szCs w:val="16"/>
          <w:lang w:eastAsia="bg-BG"/>
        </w:rPr>
      </w:pPr>
    </w:p>
    <w:p w14:paraId="6EE26F74" w14:textId="7FDAA47B" w:rsidR="00396432" w:rsidRDefault="00396432" w:rsidP="006E719B">
      <w:pPr>
        <w:shd w:val="clear" w:color="auto" w:fill="FFFFFF"/>
        <w:spacing w:after="0" w:line="240" w:lineRule="auto"/>
        <w:ind w:left="450"/>
        <w:rPr>
          <w:rFonts w:eastAsia="Times New Roman"/>
          <w:sz w:val="16"/>
          <w:szCs w:val="16"/>
          <w:lang w:eastAsia="bg-BG"/>
        </w:rPr>
      </w:pPr>
    </w:p>
    <w:p w14:paraId="360653A6" w14:textId="77777777" w:rsidR="00833F60" w:rsidRPr="001F68BE" w:rsidRDefault="00833F60" w:rsidP="00934160">
      <w:pPr>
        <w:pStyle w:val="Heading3"/>
        <w:numPr>
          <w:ilvl w:val="0"/>
          <w:numId w:val="6"/>
        </w:numPr>
        <w:pBdr>
          <w:top w:val="single" w:sz="6" w:space="0" w:color="CECECE"/>
        </w:pBdr>
        <w:shd w:val="clear" w:color="auto" w:fill="FFFFFF"/>
        <w:spacing w:before="0" w:beforeAutospacing="0" w:after="0" w:afterAutospacing="0"/>
        <w:rPr>
          <w:bCs w:val="0"/>
          <w:sz w:val="28"/>
          <w:szCs w:val="28"/>
          <w:lang w:val="en-US"/>
        </w:rPr>
      </w:pPr>
      <w:r w:rsidRPr="00843995">
        <w:rPr>
          <w:bCs w:val="0"/>
          <w:sz w:val="28"/>
          <w:szCs w:val="28"/>
        </w:rPr>
        <w:lastRenderedPageBreak/>
        <w:t>Колонна диаграма</w:t>
      </w:r>
      <w:r w:rsidR="0071101F">
        <w:rPr>
          <w:bCs w:val="0"/>
          <w:sz w:val="28"/>
          <w:szCs w:val="28"/>
        </w:rPr>
        <w:t xml:space="preserve"> /хистограма/.</w:t>
      </w:r>
    </w:p>
    <w:p w14:paraId="2BC3C9D8" w14:textId="7AF35269" w:rsidR="00833F60" w:rsidRDefault="00833F60" w:rsidP="00D6035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3995">
        <w:rPr>
          <w:sz w:val="28"/>
          <w:szCs w:val="28"/>
        </w:rPr>
        <w:t>Колонната диаграма обикновено показва категории по хоризонталната ос</w:t>
      </w:r>
      <w:r w:rsidR="006E4477">
        <w:rPr>
          <w:sz w:val="28"/>
          <w:szCs w:val="28"/>
        </w:rPr>
        <w:t xml:space="preserve"> </w:t>
      </w:r>
      <w:r w:rsidR="006E4477" w:rsidRPr="006E4477">
        <w:rPr>
          <w:b/>
          <w:sz w:val="28"/>
          <w:szCs w:val="28"/>
        </w:rPr>
        <w:t>х</w:t>
      </w:r>
      <w:r w:rsidRPr="00843995">
        <w:rPr>
          <w:sz w:val="28"/>
          <w:szCs w:val="28"/>
        </w:rPr>
        <w:t xml:space="preserve"> и стойности по вертикалната ос</w:t>
      </w:r>
      <w:r w:rsidR="006E4477">
        <w:rPr>
          <w:sz w:val="28"/>
          <w:szCs w:val="28"/>
        </w:rPr>
        <w:t xml:space="preserve"> </w:t>
      </w:r>
      <w:r w:rsidR="006E4477" w:rsidRPr="006E4477">
        <w:rPr>
          <w:b/>
          <w:sz w:val="28"/>
          <w:szCs w:val="28"/>
        </w:rPr>
        <w:t>у</w:t>
      </w:r>
      <w:r w:rsidR="004D6F99">
        <w:rPr>
          <w:sz w:val="28"/>
          <w:szCs w:val="28"/>
        </w:rPr>
        <w:t xml:space="preserve">, </w:t>
      </w:r>
      <w:r w:rsidRPr="00843995">
        <w:rPr>
          <w:sz w:val="28"/>
          <w:szCs w:val="28"/>
        </w:rPr>
        <w:t>както е показано в тази диаграма:</w:t>
      </w:r>
    </w:p>
    <w:p w14:paraId="1ECFD531" w14:textId="77777777" w:rsidR="008B11B6" w:rsidRPr="008B11B6" w:rsidRDefault="008B11B6" w:rsidP="00D60355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11232256" w14:textId="395A9AD1" w:rsidR="00833F60" w:rsidRDefault="000E72CD" w:rsidP="00D6035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1CCD">
        <w:rPr>
          <w:noProof/>
          <w:sz w:val="28"/>
          <w:szCs w:val="28"/>
        </w:rPr>
        <w:drawing>
          <wp:inline distT="0" distB="0" distL="0" distR="0" wp14:anchorId="7EACCC6C" wp14:editId="625E2AD9">
            <wp:extent cx="3763311" cy="2204074"/>
            <wp:effectExtent l="0" t="0" r="8890" b="635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497DB68D-E483-4261-916E-03025FFFA6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3F220C3" w14:textId="77777777" w:rsidR="00396432" w:rsidRPr="00396432" w:rsidRDefault="00396432" w:rsidP="00D60355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04AF1A44" w14:textId="0AD31A6D" w:rsidR="00833F60" w:rsidRPr="00843995" w:rsidRDefault="00833F60" w:rsidP="004549F8">
      <w:pPr>
        <w:pStyle w:val="Heading3"/>
        <w:numPr>
          <w:ilvl w:val="0"/>
          <w:numId w:val="6"/>
        </w:numPr>
        <w:pBdr>
          <w:top w:val="single" w:sz="6" w:space="0" w:color="CECECE"/>
        </w:pBdr>
        <w:shd w:val="clear" w:color="auto" w:fill="FFFFFF"/>
        <w:spacing w:before="0" w:beforeAutospacing="0" w:after="0" w:afterAutospacing="0"/>
        <w:rPr>
          <w:bCs w:val="0"/>
          <w:sz w:val="28"/>
          <w:szCs w:val="28"/>
        </w:rPr>
      </w:pPr>
      <w:r w:rsidRPr="00843995">
        <w:rPr>
          <w:bCs w:val="0"/>
          <w:sz w:val="28"/>
          <w:szCs w:val="28"/>
        </w:rPr>
        <w:t>Линейна диаграма</w:t>
      </w:r>
      <w:r w:rsidR="004549F8">
        <w:rPr>
          <w:bCs w:val="0"/>
          <w:sz w:val="28"/>
          <w:szCs w:val="28"/>
        </w:rPr>
        <w:t>.</w:t>
      </w:r>
    </w:p>
    <w:p w14:paraId="4C8F5D26" w14:textId="5FF4BEB3" w:rsidR="00833F60" w:rsidRDefault="00833F60" w:rsidP="00D6035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3995">
        <w:rPr>
          <w:sz w:val="28"/>
          <w:szCs w:val="28"/>
        </w:rPr>
        <w:t>В линейната диаграма данните на категориите се разпределят равномерно по хоризонталната ос, а данните за стойностите се разпределят равномерно по вертикалната ос. Линейните диаграми могат да показват непрекъснати данни във времето по равномерно мащабирана ос и затова са идеални за показване на тенденции в данни на равни интервали, например месеци, тримесечия или години.</w:t>
      </w:r>
    </w:p>
    <w:p w14:paraId="4B44D0EA" w14:textId="77777777" w:rsidR="00CB2969" w:rsidRPr="00CB2969" w:rsidRDefault="00CB2969" w:rsidP="00D60355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32F5485B" w14:textId="2F1F0818" w:rsidR="00833F60" w:rsidRPr="00843995" w:rsidRDefault="00AF6BBE" w:rsidP="00D6035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 wp14:anchorId="54864F2B" wp14:editId="4253E65B">
            <wp:extent cx="6408420" cy="1520190"/>
            <wp:effectExtent l="0" t="0" r="11430" b="381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E85816E2-9925-4D74-84E5-953C6EE32B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6E5A4D4" w14:textId="77777777" w:rsidR="00833F60" w:rsidRPr="00E600DC" w:rsidRDefault="00833F60" w:rsidP="00D60355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14:paraId="62346991" w14:textId="0D7CD7C0" w:rsidR="00833F60" w:rsidRPr="00843995" w:rsidRDefault="00833F60" w:rsidP="004549F8">
      <w:pPr>
        <w:pStyle w:val="Heading3"/>
        <w:numPr>
          <w:ilvl w:val="0"/>
          <w:numId w:val="6"/>
        </w:numPr>
        <w:pBdr>
          <w:top w:val="single" w:sz="6" w:space="0" w:color="CECECE"/>
        </w:pBdr>
        <w:shd w:val="clear" w:color="auto" w:fill="FFFFFF"/>
        <w:spacing w:before="0" w:beforeAutospacing="0" w:after="0" w:afterAutospacing="0"/>
        <w:rPr>
          <w:bCs w:val="0"/>
          <w:sz w:val="28"/>
          <w:szCs w:val="28"/>
        </w:rPr>
      </w:pPr>
      <w:r w:rsidRPr="00843995">
        <w:rPr>
          <w:bCs w:val="0"/>
          <w:sz w:val="28"/>
          <w:szCs w:val="28"/>
        </w:rPr>
        <w:t>Кръгов</w:t>
      </w:r>
      <w:r w:rsidR="00446F22">
        <w:rPr>
          <w:bCs w:val="0"/>
          <w:sz w:val="28"/>
          <w:szCs w:val="28"/>
        </w:rPr>
        <w:t xml:space="preserve">а </w:t>
      </w:r>
      <w:r w:rsidRPr="00843995">
        <w:rPr>
          <w:bCs w:val="0"/>
          <w:sz w:val="28"/>
          <w:szCs w:val="28"/>
        </w:rPr>
        <w:t>диаграм</w:t>
      </w:r>
      <w:r w:rsidR="00446F22">
        <w:rPr>
          <w:bCs w:val="0"/>
          <w:sz w:val="28"/>
          <w:szCs w:val="28"/>
        </w:rPr>
        <w:t>а.</w:t>
      </w:r>
    </w:p>
    <w:p w14:paraId="0FC2D3E5" w14:textId="79C5CB3E" w:rsidR="00833F60" w:rsidRDefault="00833F60" w:rsidP="00D6035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3995">
        <w:rPr>
          <w:sz w:val="28"/>
          <w:szCs w:val="28"/>
        </w:rPr>
        <w:t xml:space="preserve">Данни, които са подредени в една колона или ред на работния лист, могат да се </w:t>
      </w:r>
      <w:r w:rsidR="00BF73DB">
        <w:rPr>
          <w:sz w:val="28"/>
          <w:szCs w:val="28"/>
        </w:rPr>
        <w:t>представят като</w:t>
      </w:r>
      <w:r w:rsidRPr="00843995">
        <w:rPr>
          <w:sz w:val="28"/>
          <w:szCs w:val="28"/>
        </w:rPr>
        <w:t xml:space="preserve"> кръгова диаграма. Кръговите диаграми показват пропорционалния размер на елементите в една серия от данни спрямо сумата на елементите. </w:t>
      </w:r>
    </w:p>
    <w:p w14:paraId="341302E9" w14:textId="77777777" w:rsidR="00CB2969" w:rsidRPr="00CB2969" w:rsidRDefault="00CB2969" w:rsidP="00D60355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4047A11A" w14:textId="4A5339C8" w:rsidR="00833F60" w:rsidRDefault="005826BC" w:rsidP="00D6035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 wp14:anchorId="25433F1D" wp14:editId="490362B6">
            <wp:extent cx="4572000" cy="2743200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60753013-9341-4A50-B271-274A143535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5DC870B" w14:textId="77777777" w:rsidR="00CB2969" w:rsidRPr="00CB2969" w:rsidRDefault="00CB2969" w:rsidP="00D60355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16FC4308" w14:textId="6329246D" w:rsidR="00833F60" w:rsidRPr="00843995" w:rsidRDefault="00BF73DB" w:rsidP="00D6035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833F60" w:rsidRPr="00843995">
        <w:rPr>
          <w:sz w:val="28"/>
          <w:szCs w:val="28"/>
        </w:rPr>
        <w:t>зползва</w:t>
      </w:r>
      <w:r w:rsidR="00F212F4"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 w:rsidR="00833F60" w:rsidRPr="00843995">
        <w:rPr>
          <w:sz w:val="28"/>
          <w:szCs w:val="28"/>
        </w:rPr>
        <w:t xml:space="preserve"> кръгова диаграма, когато:</w:t>
      </w:r>
    </w:p>
    <w:p w14:paraId="66A4428D" w14:textId="224E97CC" w:rsidR="00833F60" w:rsidRPr="00843995" w:rsidRDefault="00833F60" w:rsidP="00D60355">
      <w:pPr>
        <w:pStyle w:val="NormalWeb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50"/>
        <w:rPr>
          <w:sz w:val="28"/>
          <w:szCs w:val="28"/>
        </w:rPr>
      </w:pPr>
      <w:r w:rsidRPr="00843995">
        <w:rPr>
          <w:sz w:val="28"/>
          <w:szCs w:val="28"/>
        </w:rPr>
        <w:t>Има</w:t>
      </w:r>
      <w:r w:rsidR="00F212F4">
        <w:rPr>
          <w:sz w:val="28"/>
          <w:szCs w:val="28"/>
        </w:rPr>
        <w:t>м</w:t>
      </w:r>
      <w:r w:rsidRPr="00843995">
        <w:rPr>
          <w:sz w:val="28"/>
          <w:szCs w:val="28"/>
        </w:rPr>
        <w:t>е само една серия от данни.</w:t>
      </w:r>
    </w:p>
    <w:p w14:paraId="469A015A" w14:textId="77777777" w:rsidR="00833F60" w:rsidRPr="00843995" w:rsidRDefault="00833F60" w:rsidP="00D60355">
      <w:pPr>
        <w:pStyle w:val="NormalWeb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50"/>
        <w:rPr>
          <w:sz w:val="28"/>
          <w:szCs w:val="28"/>
        </w:rPr>
      </w:pPr>
      <w:r w:rsidRPr="00843995">
        <w:rPr>
          <w:sz w:val="28"/>
          <w:szCs w:val="28"/>
        </w:rPr>
        <w:t>Никоя от стойностите в данните не е отрицателна.</w:t>
      </w:r>
    </w:p>
    <w:p w14:paraId="1D32A347" w14:textId="0ECE484F" w:rsidR="00833F60" w:rsidRPr="00843995" w:rsidRDefault="00833F60" w:rsidP="00D60355">
      <w:pPr>
        <w:pStyle w:val="NormalWeb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50"/>
        <w:rPr>
          <w:sz w:val="28"/>
          <w:szCs w:val="28"/>
        </w:rPr>
      </w:pPr>
      <w:r w:rsidRPr="00843995">
        <w:rPr>
          <w:sz w:val="28"/>
          <w:szCs w:val="28"/>
        </w:rPr>
        <w:t xml:space="preserve">Почти никоя от стойностите в данните не е със стойност </w:t>
      </w:r>
      <w:r w:rsidR="00BF73DB">
        <w:rPr>
          <w:sz w:val="28"/>
          <w:szCs w:val="28"/>
        </w:rPr>
        <w:t xml:space="preserve">близко до </w:t>
      </w:r>
      <w:r w:rsidRPr="00843995">
        <w:rPr>
          <w:sz w:val="28"/>
          <w:szCs w:val="28"/>
        </w:rPr>
        <w:t>нула.</w:t>
      </w:r>
    </w:p>
    <w:p w14:paraId="3AAE9C81" w14:textId="08AFB979" w:rsidR="00833F60" w:rsidRPr="00843995" w:rsidRDefault="00833F60" w:rsidP="00D60355">
      <w:pPr>
        <w:pStyle w:val="NormalWeb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50"/>
        <w:rPr>
          <w:sz w:val="28"/>
          <w:szCs w:val="28"/>
        </w:rPr>
      </w:pPr>
      <w:r w:rsidRPr="00843995">
        <w:rPr>
          <w:sz w:val="28"/>
          <w:szCs w:val="28"/>
        </w:rPr>
        <w:t>Няма</w:t>
      </w:r>
      <w:r w:rsidR="00F212F4">
        <w:rPr>
          <w:sz w:val="28"/>
          <w:szCs w:val="28"/>
        </w:rPr>
        <w:t>м</w:t>
      </w:r>
      <w:r w:rsidRPr="00843995">
        <w:rPr>
          <w:sz w:val="28"/>
          <w:szCs w:val="28"/>
        </w:rPr>
        <w:t>е повече от седем категории, които представят части от целия дял.</w:t>
      </w:r>
    </w:p>
    <w:p w14:paraId="57B6E62A" w14:textId="77777777" w:rsidR="00EF6DCC" w:rsidRPr="00E600DC" w:rsidRDefault="00EF6DCC" w:rsidP="00D60355">
      <w:pPr>
        <w:pStyle w:val="NormalWeb"/>
        <w:shd w:val="clear" w:color="auto" w:fill="FFFFFF"/>
        <w:spacing w:before="0" w:beforeAutospacing="0" w:after="0" w:afterAutospacing="0"/>
        <w:ind w:left="450"/>
        <w:rPr>
          <w:b/>
          <w:sz w:val="16"/>
          <w:szCs w:val="16"/>
        </w:rPr>
      </w:pPr>
    </w:p>
    <w:p w14:paraId="1EA8C947" w14:textId="77777777" w:rsidR="00EF6DCC" w:rsidRPr="00843995" w:rsidRDefault="00EF6DCC" w:rsidP="004549F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43995">
        <w:rPr>
          <w:b/>
          <w:sz w:val="28"/>
          <w:szCs w:val="28"/>
        </w:rPr>
        <w:t>Кога каква диаграма да се използва?</w:t>
      </w:r>
    </w:p>
    <w:p w14:paraId="4C3E7179" w14:textId="77777777" w:rsidR="00833F60" w:rsidRPr="00F212F4" w:rsidRDefault="00833F60" w:rsidP="00D60355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14:paraId="12941024" w14:textId="1D4B728C" w:rsidR="004C0DAC" w:rsidRDefault="00EF6DCC" w:rsidP="00D60355">
      <w:pPr>
        <w:spacing w:after="0" w:line="240" w:lineRule="auto"/>
      </w:pPr>
      <w:r w:rsidRPr="00843995">
        <w:rPr>
          <w:noProof/>
        </w:rPr>
        <w:drawing>
          <wp:inline distT="0" distB="0" distL="0" distR="0" wp14:anchorId="3B2ADB3C" wp14:editId="14D5F690">
            <wp:extent cx="2005986" cy="1699775"/>
            <wp:effectExtent l="0" t="0" r="0" b="0"/>
            <wp:docPr id="1" name="Picture 1" descr="https://web.e-prosveta.bg/demo/252/presentation/1451/36/asset/1606079262-5fbad31e8cf046.03477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euv" descr="https://web.e-prosveta.bg/demo/252/presentation/1451/36/asset/1606079262-5fbad31e8cf046.0347792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132" cy="173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61B41" w14:textId="77777777" w:rsidR="00BB162E" w:rsidRPr="00BB162E" w:rsidRDefault="00BB162E" w:rsidP="00D60355">
      <w:pPr>
        <w:spacing w:after="0" w:line="240" w:lineRule="auto"/>
        <w:rPr>
          <w:sz w:val="16"/>
          <w:szCs w:val="16"/>
        </w:rPr>
      </w:pPr>
    </w:p>
    <w:p w14:paraId="79B69A54" w14:textId="4BF02EB2" w:rsidR="0097532B" w:rsidRPr="00575144" w:rsidRDefault="00575144" w:rsidP="004549F8">
      <w:pPr>
        <w:pStyle w:val="Heading4"/>
        <w:numPr>
          <w:ilvl w:val="0"/>
          <w:numId w:val="5"/>
        </w:numPr>
        <w:spacing w:before="0" w:line="240" w:lineRule="auto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color w:val="auto"/>
        </w:rPr>
        <w:t>Основни е</w:t>
      </w:r>
      <w:r w:rsidR="0097532B" w:rsidRPr="00575144">
        <w:rPr>
          <w:rFonts w:ascii="Times New Roman" w:hAnsi="Times New Roman" w:cs="Times New Roman"/>
          <w:b/>
          <w:bCs/>
          <w:i w:val="0"/>
          <w:color w:val="auto"/>
        </w:rPr>
        <w:t>лементи на диаграм</w:t>
      </w:r>
      <w:r>
        <w:rPr>
          <w:rFonts w:ascii="Times New Roman" w:hAnsi="Times New Roman" w:cs="Times New Roman"/>
          <w:b/>
          <w:bCs/>
          <w:i w:val="0"/>
          <w:color w:val="auto"/>
        </w:rPr>
        <w:t>ата</w:t>
      </w:r>
      <w:r w:rsidR="00F31542">
        <w:rPr>
          <w:rFonts w:ascii="Times New Roman" w:hAnsi="Times New Roman" w:cs="Times New Roman"/>
          <w:b/>
          <w:bCs/>
          <w:i w:val="0"/>
          <w:color w:val="auto"/>
        </w:rPr>
        <w:t>.</w:t>
      </w:r>
    </w:p>
    <w:p w14:paraId="6D4B7B74" w14:textId="77777777" w:rsidR="0097532B" w:rsidRPr="00575144" w:rsidRDefault="0097532B" w:rsidP="00D60355">
      <w:pPr>
        <w:spacing w:after="0" w:line="240" w:lineRule="auto"/>
        <w:rPr>
          <w:i/>
        </w:rPr>
      </w:pPr>
      <w:r w:rsidRPr="00575144">
        <w:rPr>
          <w:bCs/>
          <w:i/>
        </w:rPr>
        <w:t>Освен графичните компоненти, всяка диаграма има и други елементи</w:t>
      </w:r>
      <w:r w:rsidR="00575144" w:rsidRPr="00575144">
        <w:rPr>
          <w:bCs/>
          <w:i/>
        </w:rPr>
        <w:t>, като</w:t>
      </w:r>
      <w:r w:rsidRPr="00575144">
        <w:rPr>
          <w:bCs/>
          <w:i/>
        </w:rPr>
        <w:t xml:space="preserve">: </w:t>
      </w:r>
    </w:p>
    <w:p w14:paraId="03CC038F" w14:textId="77777777" w:rsidR="0097532B" w:rsidRPr="00843995" w:rsidRDefault="0097532B" w:rsidP="00D60355">
      <w:pPr>
        <w:numPr>
          <w:ilvl w:val="0"/>
          <w:numId w:val="3"/>
        </w:numPr>
        <w:tabs>
          <w:tab w:val="clear" w:pos="720"/>
        </w:tabs>
        <w:spacing w:after="0" w:line="240" w:lineRule="auto"/>
      </w:pPr>
      <w:r w:rsidRPr="00843995">
        <w:t>заглавие;</w:t>
      </w:r>
    </w:p>
    <w:p w14:paraId="44B14683" w14:textId="77777777" w:rsidR="0097532B" w:rsidRPr="00843995" w:rsidRDefault="0097532B" w:rsidP="00D60355">
      <w:pPr>
        <w:numPr>
          <w:ilvl w:val="0"/>
          <w:numId w:val="3"/>
        </w:numPr>
        <w:tabs>
          <w:tab w:val="clear" w:pos="720"/>
        </w:tabs>
        <w:spacing w:after="0" w:line="240" w:lineRule="auto"/>
      </w:pPr>
      <w:r w:rsidRPr="00843995">
        <w:t>легенда;</w:t>
      </w:r>
    </w:p>
    <w:p w14:paraId="5FEAE6F4" w14:textId="77777777" w:rsidR="0097532B" w:rsidRPr="00843995" w:rsidRDefault="0097532B" w:rsidP="00D60355">
      <w:pPr>
        <w:numPr>
          <w:ilvl w:val="0"/>
          <w:numId w:val="3"/>
        </w:numPr>
        <w:tabs>
          <w:tab w:val="clear" w:pos="720"/>
        </w:tabs>
        <w:spacing w:after="0" w:line="240" w:lineRule="auto"/>
      </w:pPr>
      <w:r w:rsidRPr="00843995">
        <w:t xml:space="preserve">стойности и имена на категориите. </w:t>
      </w:r>
    </w:p>
    <w:p w14:paraId="51AB16E6" w14:textId="77777777" w:rsidR="0097532B" w:rsidRPr="00575144" w:rsidRDefault="0097532B" w:rsidP="00D60355">
      <w:pPr>
        <w:spacing w:after="0" w:line="240" w:lineRule="auto"/>
        <w:rPr>
          <w:i/>
        </w:rPr>
      </w:pPr>
      <w:r w:rsidRPr="00575144">
        <w:rPr>
          <w:bCs/>
          <w:i/>
        </w:rPr>
        <w:t xml:space="preserve">Някои елементи зависят от типа на диаграмата: </w:t>
      </w:r>
    </w:p>
    <w:p w14:paraId="2B9A63DA" w14:textId="77777777" w:rsidR="0097532B" w:rsidRPr="00843995" w:rsidRDefault="0097532B" w:rsidP="00D60355">
      <w:pPr>
        <w:numPr>
          <w:ilvl w:val="0"/>
          <w:numId w:val="3"/>
        </w:numPr>
        <w:tabs>
          <w:tab w:val="clear" w:pos="720"/>
        </w:tabs>
        <w:spacing w:after="0" w:line="240" w:lineRule="auto"/>
      </w:pPr>
      <w:r w:rsidRPr="00843995">
        <w:t>имена и деления на осите;</w:t>
      </w:r>
    </w:p>
    <w:p w14:paraId="5CF5640E" w14:textId="77777777" w:rsidR="0097532B" w:rsidRPr="00843995" w:rsidRDefault="0097532B" w:rsidP="00D60355">
      <w:pPr>
        <w:numPr>
          <w:ilvl w:val="0"/>
          <w:numId w:val="3"/>
        </w:numPr>
        <w:tabs>
          <w:tab w:val="clear" w:pos="720"/>
        </w:tabs>
        <w:spacing w:after="0" w:line="240" w:lineRule="auto"/>
      </w:pPr>
      <w:r w:rsidRPr="00843995">
        <w:t>дял от общото в проценти и други.</w:t>
      </w:r>
    </w:p>
    <w:p w14:paraId="4D0C6053" w14:textId="77777777" w:rsidR="00575144" w:rsidRPr="00DE6CE2" w:rsidRDefault="00575144" w:rsidP="00D60355">
      <w:pPr>
        <w:spacing w:after="0" w:line="240" w:lineRule="auto"/>
        <w:rPr>
          <w:spacing w:val="8"/>
          <w:sz w:val="16"/>
          <w:szCs w:val="16"/>
        </w:rPr>
      </w:pPr>
    </w:p>
    <w:p w14:paraId="77532391" w14:textId="3334270A" w:rsidR="00220471" w:rsidRDefault="00A762A2" w:rsidP="00A762A2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A762A2">
        <w:rPr>
          <w:b/>
        </w:rPr>
        <w:t>Как да направим добра графика?</w:t>
      </w:r>
    </w:p>
    <w:p w14:paraId="7DAEB64B" w14:textId="13439A06" w:rsidR="00F310FD" w:rsidRPr="00F310FD" w:rsidRDefault="00F310FD" w:rsidP="00F310FD">
      <w:pPr>
        <w:pStyle w:val="ListParagraph"/>
        <w:numPr>
          <w:ilvl w:val="0"/>
          <w:numId w:val="7"/>
        </w:numPr>
        <w:spacing w:after="0" w:line="240" w:lineRule="auto"/>
        <w:rPr>
          <w:b/>
          <w:color w:val="333333"/>
        </w:rPr>
      </w:pPr>
      <w:r w:rsidRPr="00F310FD">
        <w:rPr>
          <w:b/>
          <w:color w:val="333333"/>
        </w:rPr>
        <w:t>Кои графики са лоши?</w:t>
      </w:r>
    </w:p>
    <w:p w14:paraId="2F0CD582" w14:textId="44C37F8A" w:rsidR="00581F41" w:rsidRPr="00581F41" w:rsidRDefault="00581F41" w:rsidP="00581F41">
      <w:pPr>
        <w:spacing w:after="0" w:line="240" w:lineRule="auto"/>
        <w:rPr>
          <w:color w:val="333333"/>
        </w:rPr>
      </w:pPr>
      <w:r w:rsidRPr="00581F41">
        <w:rPr>
          <w:i/>
          <w:color w:val="333333"/>
        </w:rPr>
        <w:t>Визуален шум</w:t>
      </w:r>
      <w:r w:rsidRPr="00581F41">
        <w:rPr>
          <w:color w:val="333333"/>
        </w:rPr>
        <w:t> са всички онези елементи, които присъстват в графиката, но не добавят нищо полезно като информация</w:t>
      </w:r>
      <w:r>
        <w:rPr>
          <w:color w:val="333333"/>
        </w:rPr>
        <w:t>.</w:t>
      </w:r>
    </w:p>
    <w:p w14:paraId="1F765FD9" w14:textId="2D6BB1BD" w:rsidR="00DE6CE2" w:rsidRPr="00DE6CE2" w:rsidRDefault="00EA0C81" w:rsidP="00DE6CE2">
      <w:pPr>
        <w:spacing w:after="0" w:line="240" w:lineRule="auto"/>
        <w:rPr>
          <w:color w:val="333333"/>
        </w:rPr>
      </w:pPr>
      <w:r w:rsidRPr="00DE6CE2">
        <w:rPr>
          <w:color w:val="333333"/>
        </w:rPr>
        <w:t>Лоши графики са тези</w:t>
      </w:r>
      <w:r w:rsidR="00581F41">
        <w:rPr>
          <w:color w:val="333333"/>
        </w:rPr>
        <w:t>, в които има визуален шум -</w:t>
      </w:r>
      <w:r w:rsidRPr="00DE6CE2">
        <w:rPr>
          <w:color w:val="333333"/>
        </w:rPr>
        <w:t xml:space="preserve"> съдържат излишни елементи. </w:t>
      </w:r>
    </w:p>
    <w:p w14:paraId="500BB2D8" w14:textId="28F90EB5" w:rsidR="00581F41" w:rsidRDefault="00EA0C81" w:rsidP="00DE6CE2">
      <w:pPr>
        <w:spacing w:after="0" w:line="240" w:lineRule="auto"/>
        <w:rPr>
          <w:color w:val="333333"/>
        </w:rPr>
      </w:pPr>
      <w:r w:rsidRPr="00DE6CE2">
        <w:rPr>
          <w:color w:val="333333"/>
        </w:rPr>
        <w:t xml:space="preserve">Те разсейват погледа и вниманието на читателя, объркват го и не му помагат да схване </w:t>
      </w:r>
      <w:r w:rsidR="008A3D06">
        <w:rPr>
          <w:color w:val="333333"/>
        </w:rPr>
        <w:t>най-</w:t>
      </w:r>
      <w:r w:rsidRPr="00DE6CE2">
        <w:rPr>
          <w:color w:val="333333"/>
        </w:rPr>
        <w:t xml:space="preserve">същественото – тенденциите, закономерностите, проблемите. </w:t>
      </w:r>
    </w:p>
    <w:p w14:paraId="7ABF3EBF" w14:textId="77777777" w:rsidR="00581F41" w:rsidRDefault="00EA0C81" w:rsidP="00DE6CE2">
      <w:pPr>
        <w:spacing w:after="0" w:line="240" w:lineRule="auto"/>
        <w:rPr>
          <w:color w:val="333333"/>
        </w:rPr>
      </w:pPr>
      <w:r w:rsidRPr="00DE6CE2">
        <w:rPr>
          <w:color w:val="333333"/>
        </w:rPr>
        <w:t>Читателят изразходва много повече време за прочитане и разгадаване на данните, отколкото за тяхното осмисляне и анализ.</w:t>
      </w:r>
      <w:r w:rsidR="00DE6CE2" w:rsidRPr="00DE6CE2">
        <w:rPr>
          <w:color w:val="333333"/>
        </w:rPr>
        <w:t xml:space="preserve"> </w:t>
      </w:r>
    </w:p>
    <w:p w14:paraId="7E5D276B" w14:textId="795FE00E" w:rsidR="00581F41" w:rsidRDefault="00581F41" w:rsidP="00DE6CE2">
      <w:pPr>
        <w:spacing w:after="0" w:line="240" w:lineRule="auto"/>
        <w:rPr>
          <w:color w:val="333333"/>
        </w:rPr>
      </w:pPr>
      <w:r w:rsidRPr="00581F41">
        <w:rPr>
          <w:color w:val="333333"/>
        </w:rPr>
        <w:t>Колкото по-шарена е една графика, толкова повече дразни очите.</w:t>
      </w:r>
    </w:p>
    <w:p w14:paraId="6E235F5D" w14:textId="28EFB902" w:rsidR="00F82DB1" w:rsidRPr="00CA5E8F" w:rsidRDefault="00F82DB1" w:rsidP="00DE6CE2">
      <w:pPr>
        <w:spacing w:after="0" w:line="240" w:lineRule="auto"/>
        <w:rPr>
          <w:color w:val="333333"/>
          <w:u w:val="single"/>
        </w:rPr>
      </w:pPr>
      <w:r w:rsidRPr="00CA5E8F">
        <w:rPr>
          <w:color w:val="333333"/>
          <w:u w:val="single"/>
        </w:rPr>
        <w:t>Пример за лоша графика</w:t>
      </w:r>
    </w:p>
    <w:p w14:paraId="0F995846" w14:textId="08DC210B" w:rsidR="00F82DB1" w:rsidRPr="00F82DB1" w:rsidRDefault="00F82DB1" w:rsidP="00DE6CE2">
      <w:pPr>
        <w:spacing w:after="0" w:line="240" w:lineRule="auto"/>
        <w:rPr>
          <w:color w:val="333333"/>
          <w:sz w:val="16"/>
          <w:szCs w:val="16"/>
        </w:rPr>
      </w:pPr>
    </w:p>
    <w:p w14:paraId="7FEC4B87" w14:textId="293F9640" w:rsidR="00F82DB1" w:rsidRDefault="00F82DB1" w:rsidP="00DE6CE2">
      <w:pPr>
        <w:spacing w:after="0" w:line="240" w:lineRule="auto"/>
        <w:rPr>
          <w:color w:val="333333"/>
        </w:rPr>
      </w:pPr>
      <w:r>
        <w:rPr>
          <w:rFonts w:ascii="Georgia" w:hAnsi="Georgia"/>
          <w:noProof/>
          <w:color w:val="0066CC"/>
          <w:bdr w:val="none" w:sz="0" w:space="0" w:color="auto" w:frame="1"/>
        </w:rPr>
        <w:drawing>
          <wp:inline distT="0" distB="0" distL="0" distR="0" wp14:anchorId="3F5A62D7" wp14:editId="411C63A2">
            <wp:extent cx="6357504" cy="2230501"/>
            <wp:effectExtent l="0" t="0" r="5715" b="0"/>
            <wp:docPr id="9" name="Picture 9" descr="https://excel-do.com/wp-content/uploads/2018/10/Bad-charts-03.pn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xcel-do.com/wp-content/uploads/2018/10/Bad-charts-03.pn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766" cy="225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3E966" w14:textId="77777777" w:rsidR="00BB162E" w:rsidRDefault="00BB162E" w:rsidP="00DE6CE2">
      <w:pPr>
        <w:spacing w:after="0" w:line="240" w:lineRule="auto"/>
        <w:rPr>
          <w:color w:val="333333"/>
        </w:rPr>
      </w:pPr>
    </w:p>
    <w:p w14:paraId="6BBC135C" w14:textId="193205E8" w:rsidR="00BB162E" w:rsidRPr="00BB162E" w:rsidRDefault="00093358" w:rsidP="00BB162E">
      <w:pPr>
        <w:pStyle w:val="HTMLPreformatted"/>
        <w:numPr>
          <w:ilvl w:val="0"/>
          <w:numId w:val="7"/>
        </w:numPr>
        <w:shd w:val="clear" w:color="auto" w:fill="F7F7F7"/>
        <w:jc w:val="both"/>
        <w:textAlignment w:val="baseline"/>
        <w:rPr>
          <w:rStyle w:val="Strong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F310FD">
        <w:rPr>
          <w:rStyle w:val="Strong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lastRenderedPageBreak/>
        <w:t>Съвети за съставяне на добра графика.</w:t>
      </w:r>
    </w:p>
    <w:p w14:paraId="05D011FD" w14:textId="74D44772" w:rsidR="007D6CDC" w:rsidRDefault="007D6CDC" w:rsidP="007D6CD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333333"/>
          <w:lang w:eastAsia="bg-BG"/>
        </w:rPr>
      </w:pPr>
      <w:r w:rsidRPr="007D6CDC">
        <w:rPr>
          <w:rFonts w:eastAsia="Times New Roman"/>
          <w:color w:val="333333"/>
          <w:lang w:eastAsia="bg-BG"/>
        </w:rPr>
        <w:t xml:space="preserve">Съобразно целта е необходимо да се избере </w:t>
      </w:r>
      <w:r w:rsidRPr="007D6CDC">
        <w:rPr>
          <w:rFonts w:eastAsia="Times New Roman"/>
          <w:i/>
          <w:color w:val="333333"/>
          <w:lang w:eastAsia="bg-BG"/>
        </w:rPr>
        <w:t>подходящата графика</w:t>
      </w:r>
      <w:r w:rsidRPr="007D6CDC">
        <w:rPr>
          <w:rFonts w:eastAsia="Times New Roman"/>
          <w:color w:val="333333"/>
          <w:lang w:eastAsia="bg-BG"/>
        </w:rPr>
        <w:t xml:space="preserve"> с </w:t>
      </w:r>
    </w:p>
    <w:p w14:paraId="145D736F" w14:textId="66F45A93" w:rsidR="007D6CDC" w:rsidRDefault="007D6CDC" w:rsidP="007D6CD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добре</w:t>
      </w:r>
      <w:r w:rsidRPr="007D6CDC">
        <w:rPr>
          <w:rFonts w:eastAsia="Times New Roman"/>
          <w:color w:val="333333"/>
          <w:lang w:eastAsia="bg-BG"/>
        </w:rPr>
        <w:t xml:space="preserve"> подбрана скала, за да не </w:t>
      </w:r>
      <w:r w:rsidR="000C4D06">
        <w:rPr>
          <w:rFonts w:eastAsia="Times New Roman"/>
          <w:color w:val="333333"/>
          <w:lang w:eastAsia="bg-BG"/>
        </w:rPr>
        <w:t xml:space="preserve">се </w:t>
      </w:r>
      <w:r w:rsidRPr="007D6CDC">
        <w:rPr>
          <w:rFonts w:eastAsia="Times New Roman"/>
          <w:color w:val="333333"/>
          <w:lang w:eastAsia="bg-BG"/>
        </w:rPr>
        <w:t>мъчи читателя</w:t>
      </w:r>
      <w:r>
        <w:rPr>
          <w:rFonts w:eastAsia="Times New Roman"/>
          <w:color w:val="333333"/>
          <w:lang w:eastAsia="bg-BG"/>
        </w:rPr>
        <w:t>,</w:t>
      </w:r>
      <w:r w:rsidRPr="007D6CDC">
        <w:rPr>
          <w:rFonts w:eastAsia="Times New Roman"/>
          <w:color w:val="333333"/>
          <w:lang w:eastAsia="bg-BG"/>
        </w:rPr>
        <w:t xml:space="preserve"> като </w:t>
      </w:r>
      <w:r w:rsidR="000C4D06">
        <w:rPr>
          <w:rFonts w:eastAsia="Times New Roman"/>
          <w:color w:val="333333"/>
          <w:lang w:eastAsia="bg-BG"/>
        </w:rPr>
        <w:t>си</w:t>
      </w:r>
      <w:r w:rsidRPr="007D6CDC">
        <w:rPr>
          <w:rFonts w:eastAsia="Times New Roman"/>
          <w:color w:val="333333"/>
          <w:lang w:eastAsia="bg-BG"/>
        </w:rPr>
        <w:t xml:space="preserve"> криви</w:t>
      </w:r>
      <w:r w:rsidR="000C4D06">
        <w:rPr>
          <w:rFonts w:eastAsia="Times New Roman"/>
          <w:color w:val="333333"/>
          <w:lang w:eastAsia="bg-BG"/>
        </w:rPr>
        <w:t xml:space="preserve"> главата</w:t>
      </w:r>
      <w:r w:rsidRPr="007D6CDC">
        <w:rPr>
          <w:rFonts w:eastAsia="Times New Roman"/>
          <w:color w:val="333333"/>
          <w:lang w:eastAsia="bg-BG"/>
        </w:rPr>
        <w:t xml:space="preserve"> и </w:t>
      </w:r>
      <w:r w:rsidR="000C4D06">
        <w:rPr>
          <w:rFonts w:eastAsia="Times New Roman"/>
          <w:color w:val="333333"/>
          <w:lang w:eastAsia="bg-BG"/>
        </w:rPr>
        <w:t xml:space="preserve">се </w:t>
      </w:r>
      <w:r w:rsidRPr="007D6CDC">
        <w:rPr>
          <w:rFonts w:eastAsia="Times New Roman"/>
          <w:color w:val="333333"/>
          <w:lang w:eastAsia="bg-BG"/>
        </w:rPr>
        <w:t>взира.</w:t>
      </w:r>
    </w:p>
    <w:p w14:paraId="14FC8939" w14:textId="7A597AAE" w:rsidR="00093358" w:rsidRPr="007D6CDC" w:rsidRDefault="00F310FD" w:rsidP="00F310FD">
      <w:pPr>
        <w:pStyle w:val="HTMLPreformatted"/>
        <w:numPr>
          <w:ilvl w:val="0"/>
          <w:numId w:val="8"/>
        </w:numPr>
        <w:shd w:val="clear" w:color="auto" w:fill="F7F7F7"/>
        <w:jc w:val="both"/>
        <w:textAlignment w:val="baseline"/>
        <w:rPr>
          <w:rStyle w:val="Strong"/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>Е</w:t>
      </w:r>
      <w:r w:rsidR="00093358" w:rsidRPr="00DE6CE2"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>лиминирайте ненужни елементи</w:t>
      </w:r>
      <w:r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>.</w:t>
      </w:r>
    </w:p>
    <w:p w14:paraId="6628305C" w14:textId="77777777" w:rsidR="007D6CDC" w:rsidRDefault="007D6CDC" w:rsidP="007D6CDC">
      <w:pPr>
        <w:pStyle w:val="HTMLPreformatted"/>
        <w:numPr>
          <w:ilvl w:val="0"/>
          <w:numId w:val="8"/>
        </w:numPr>
        <w:shd w:val="clear" w:color="auto" w:fill="F7F7F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685B2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В заглавието, в антетката и по осите </w:t>
      </w:r>
      <w:r w:rsidRPr="00F4629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х</w:t>
      </w:r>
      <w:r w:rsidRPr="00685B2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и </w:t>
      </w:r>
      <w:r w:rsidRPr="00F4629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у</w:t>
      </w:r>
      <w:r w:rsidRPr="00685B2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д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а не се използва жаргон или </w:t>
      </w:r>
    </w:p>
    <w:p w14:paraId="55C45B26" w14:textId="40ADC9EC" w:rsidR="007D6CDC" w:rsidRPr="007D6CDC" w:rsidRDefault="007D6CDC" w:rsidP="007D6CDC">
      <w:pPr>
        <w:pStyle w:val="HTMLPreformatted"/>
        <w:shd w:val="clear" w:color="auto" w:fill="F7F7F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685B28">
        <w:rPr>
          <w:rFonts w:ascii="Times New Roman" w:hAnsi="Times New Roman" w:cs="Times New Roman"/>
          <w:color w:val="333333"/>
          <w:sz w:val="28"/>
          <w:szCs w:val="28"/>
        </w:rPr>
        <w:t>съкращения.</w:t>
      </w:r>
    </w:p>
    <w:p w14:paraId="132C998C" w14:textId="213A7D2B" w:rsidR="00093358" w:rsidRPr="00DE6CE2" w:rsidRDefault="00093358" w:rsidP="00F310FD">
      <w:pPr>
        <w:pStyle w:val="HTMLPreformatted"/>
        <w:numPr>
          <w:ilvl w:val="0"/>
          <w:numId w:val="8"/>
        </w:numPr>
        <w:shd w:val="clear" w:color="auto" w:fill="F7F7F7"/>
        <w:jc w:val="both"/>
        <w:textAlignment w:val="baseline"/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</w:pPr>
      <w:r w:rsidRPr="00DE6CE2"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>Закръгляйте числата. Важни са не детайлите, а тенденциите.</w:t>
      </w:r>
    </w:p>
    <w:p w14:paraId="7B02FF80" w14:textId="597FCECD" w:rsidR="00093358" w:rsidRPr="00DE6CE2" w:rsidRDefault="00093358" w:rsidP="00F310FD">
      <w:pPr>
        <w:pStyle w:val="HTMLPreformatted"/>
        <w:numPr>
          <w:ilvl w:val="0"/>
          <w:numId w:val="8"/>
        </w:numPr>
        <w:shd w:val="clear" w:color="auto" w:fill="F7F7F7"/>
        <w:jc w:val="both"/>
        <w:textAlignment w:val="baseline"/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</w:pPr>
      <w:r w:rsidRPr="00DE6CE2"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>Използвайте един цвят с няколко разновидности/нюанса.</w:t>
      </w:r>
    </w:p>
    <w:p w14:paraId="19FC371E" w14:textId="0B65C813" w:rsidR="007D6CDC" w:rsidRDefault="00C93526" w:rsidP="00F310FD">
      <w:pPr>
        <w:pStyle w:val="HTMLPreformatted"/>
        <w:numPr>
          <w:ilvl w:val="0"/>
          <w:numId w:val="8"/>
        </w:numPr>
        <w:shd w:val="clear" w:color="auto" w:fill="F7F7F7"/>
        <w:jc w:val="both"/>
        <w:textAlignment w:val="baseline"/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</w:pPr>
      <w:r w:rsidRPr="00DE6CE2"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>Когато използвате текст към графиката добавете само нова</w:t>
      </w:r>
      <w:r w:rsidR="00F46297"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>,</w:t>
      </w:r>
      <w:r w:rsidRPr="00DE6CE2"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 xml:space="preserve"> смислена </w:t>
      </w:r>
    </w:p>
    <w:p w14:paraId="303649FC" w14:textId="2ED41A28" w:rsidR="00C93526" w:rsidRPr="00DE6CE2" w:rsidRDefault="00C93526" w:rsidP="007D6CDC">
      <w:pPr>
        <w:pStyle w:val="HTMLPreformatted"/>
        <w:shd w:val="clear" w:color="auto" w:fill="F7F7F7"/>
        <w:jc w:val="both"/>
        <w:textAlignment w:val="baseline"/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</w:pPr>
      <w:r w:rsidRPr="00DE6CE2">
        <w:rPr>
          <w:rStyle w:val="Strong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>информация.</w:t>
      </w:r>
    </w:p>
    <w:p w14:paraId="442E52C8" w14:textId="3368E439" w:rsidR="00C93526" w:rsidRDefault="00C93526" w:rsidP="00F310FD">
      <w:pPr>
        <w:pStyle w:val="HTMLPreformatted"/>
        <w:numPr>
          <w:ilvl w:val="0"/>
          <w:numId w:val="8"/>
        </w:numPr>
        <w:shd w:val="clear" w:color="auto" w:fill="F7F7F7"/>
        <w:jc w:val="both"/>
        <w:textAlignment w:val="baseline"/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</w:pPr>
      <w:r w:rsidRPr="00DE6CE2"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  <w:t>Използвайте възможно по-едър шрифт.</w:t>
      </w:r>
    </w:p>
    <w:p w14:paraId="24D8081E" w14:textId="758325F4" w:rsidR="007D6CDC" w:rsidRDefault="007D6CDC" w:rsidP="007D6CD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333333"/>
          <w:lang w:eastAsia="bg-BG"/>
        </w:rPr>
      </w:pPr>
      <w:r w:rsidRPr="007D6CDC">
        <w:rPr>
          <w:rFonts w:eastAsia="Times New Roman"/>
          <w:color w:val="333333"/>
          <w:lang w:eastAsia="bg-BG"/>
        </w:rPr>
        <w:t>Когато иска</w:t>
      </w:r>
      <w:r w:rsidR="003B084C">
        <w:rPr>
          <w:rFonts w:eastAsia="Times New Roman"/>
          <w:color w:val="333333"/>
          <w:lang w:eastAsia="bg-BG"/>
        </w:rPr>
        <w:t>т</w:t>
      </w:r>
      <w:r w:rsidRPr="007D6CDC">
        <w:rPr>
          <w:rFonts w:eastAsia="Times New Roman"/>
          <w:color w:val="333333"/>
          <w:lang w:eastAsia="bg-BG"/>
        </w:rPr>
        <w:t>е да наблегне</w:t>
      </w:r>
      <w:r w:rsidR="003B084C">
        <w:rPr>
          <w:rFonts w:eastAsia="Times New Roman"/>
          <w:color w:val="333333"/>
          <w:lang w:eastAsia="bg-BG"/>
        </w:rPr>
        <w:t>те</w:t>
      </w:r>
      <w:r w:rsidRPr="007D6CDC">
        <w:rPr>
          <w:rFonts w:eastAsia="Times New Roman"/>
          <w:color w:val="333333"/>
          <w:lang w:eastAsia="bg-BG"/>
        </w:rPr>
        <w:t xml:space="preserve"> на тенденцията</w:t>
      </w:r>
      <w:r w:rsidR="003B084C">
        <w:rPr>
          <w:rFonts w:eastAsia="Times New Roman"/>
          <w:color w:val="333333"/>
          <w:lang w:eastAsia="bg-BG"/>
        </w:rPr>
        <w:t>,</w:t>
      </w:r>
      <w:r w:rsidRPr="007D6CDC">
        <w:rPr>
          <w:rFonts w:eastAsia="Times New Roman"/>
          <w:color w:val="333333"/>
          <w:lang w:eastAsia="bg-BG"/>
        </w:rPr>
        <w:t xml:space="preserve"> числата </w:t>
      </w:r>
      <w:r w:rsidR="00F46297">
        <w:rPr>
          <w:rFonts w:eastAsia="Times New Roman"/>
          <w:color w:val="333333"/>
          <w:lang w:eastAsia="bg-BG"/>
        </w:rPr>
        <w:t xml:space="preserve">да </w:t>
      </w:r>
      <w:r w:rsidRPr="007D6CDC">
        <w:rPr>
          <w:rFonts w:eastAsia="Times New Roman"/>
          <w:color w:val="333333"/>
          <w:lang w:eastAsia="bg-BG"/>
        </w:rPr>
        <w:t>се показват само по</w:t>
      </w:r>
    </w:p>
    <w:p w14:paraId="3C35053E" w14:textId="41418E2E" w:rsidR="007D6CDC" w:rsidRPr="007D6CDC" w:rsidRDefault="007D6CDC" w:rsidP="007D6CD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333333"/>
          <w:lang w:eastAsia="bg-BG"/>
        </w:rPr>
      </w:pPr>
      <w:r w:rsidRPr="007D6CDC">
        <w:rPr>
          <w:rFonts w:eastAsia="Times New Roman"/>
          <w:color w:val="333333"/>
          <w:lang w:eastAsia="bg-BG"/>
        </w:rPr>
        <w:t>вертикалната ос</w:t>
      </w:r>
      <w:r w:rsidR="00F46297">
        <w:rPr>
          <w:rFonts w:eastAsia="Times New Roman"/>
          <w:color w:val="333333"/>
          <w:lang w:eastAsia="bg-BG"/>
        </w:rPr>
        <w:t>, а</w:t>
      </w:r>
      <w:r w:rsidRPr="007D6CDC">
        <w:rPr>
          <w:rFonts w:eastAsia="Times New Roman"/>
          <w:color w:val="333333"/>
          <w:lang w:eastAsia="bg-BG"/>
        </w:rPr>
        <w:t xml:space="preserve"> отделните стойности не са важни. </w:t>
      </w:r>
    </w:p>
    <w:p w14:paraId="1A056217" w14:textId="371A8519" w:rsidR="007D6CDC" w:rsidRDefault="007D6CDC" w:rsidP="007D6CDC">
      <w:pPr>
        <w:pStyle w:val="HTMLPreformatted"/>
        <w:numPr>
          <w:ilvl w:val="0"/>
          <w:numId w:val="10"/>
        </w:numPr>
        <w:shd w:val="clear" w:color="auto" w:fill="F7F7F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685B28">
        <w:rPr>
          <w:rFonts w:ascii="Times New Roman" w:hAnsi="Times New Roman" w:cs="Times New Roman"/>
          <w:color w:val="333333"/>
          <w:sz w:val="28"/>
          <w:szCs w:val="28"/>
        </w:rPr>
        <w:t>Когато е важно да открои</w:t>
      </w:r>
      <w:r w:rsidR="003B084C">
        <w:rPr>
          <w:rFonts w:ascii="Times New Roman" w:hAnsi="Times New Roman" w:cs="Times New Roman"/>
          <w:color w:val="333333"/>
          <w:sz w:val="28"/>
          <w:szCs w:val="28"/>
        </w:rPr>
        <w:t>те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 разликите в отделните стойности</w:t>
      </w:r>
      <w:r w:rsidR="00F46297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 тогава </w:t>
      </w:r>
    </w:p>
    <w:p w14:paraId="2D18C71A" w14:textId="77777777" w:rsidR="00F46297" w:rsidRDefault="007D6CDC" w:rsidP="007D6CDC">
      <w:pPr>
        <w:pStyle w:val="HTMLPreformatted"/>
        <w:shd w:val="clear" w:color="auto" w:fill="F7F7F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685B28">
        <w:rPr>
          <w:rFonts w:ascii="Times New Roman" w:hAnsi="Times New Roman" w:cs="Times New Roman"/>
          <w:color w:val="333333"/>
          <w:sz w:val="28"/>
          <w:szCs w:val="28"/>
        </w:rPr>
        <w:t>показва</w:t>
      </w:r>
      <w:r w:rsidR="003B084C">
        <w:rPr>
          <w:rFonts w:ascii="Times New Roman" w:hAnsi="Times New Roman" w:cs="Times New Roman"/>
          <w:color w:val="333333"/>
          <w:sz w:val="28"/>
          <w:szCs w:val="28"/>
        </w:rPr>
        <w:t>йте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46297">
        <w:rPr>
          <w:rFonts w:ascii="Times New Roman" w:hAnsi="Times New Roman" w:cs="Times New Roman"/>
          <w:color w:val="333333"/>
          <w:sz w:val="28"/>
          <w:szCs w:val="28"/>
        </w:rPr>
        <w:t xml:space="preserve">само 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>тях.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2AF60179" w14:textId="77777777" w:rsidR="006B4BE7" w:rsidRDefault="007D6CDC" w:rsidP="00F46297">
      <w:pPr>
        <w:pStyle w:val="HTMLPreformatted"/>
        <w:numPr>
          <w:ilvl w:val="0"/>
          <w:numId w:val="10"/>
        </w:numPr>
        <w:shd w:val="clear" w:color="auto" w:fill="F7F7F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685B28">
        <w:rPr>
          <w:rFonts w:ascii="Times New Roman" w:hAnsi="Times New Roman" w:cs="Times New Roman"/>
          <w:color w:val="333333"/>
          <w:sz w:val="28"/>
          <w:szCs w:val="28"/>
        </w:rPr>
        <w:t>При сравняване на числа</w:t>
      </w:r>
      <w:r w:rsidR="00F46297">
        <w:rPr>
          <w:rFonts w:ascii="Times New Roman" w:hAnsi="Times New Roman" w:cs="Times New Roman"/>
          <w:color w:val="333333"/>
          <w:sz w:val="28"/>
          <w:szCs w:val="28"/>
        </w:rPr>
        <w:t xml:space="preserve"> и оценка на относителн</w:t>
      </w:r>
      <w:r w:rsidR="006B4BE7">
        <w:rPr>
          <w:rFonts w:ascii="Times New Roman" w:hAnsi="Times New Roman" w:cs="Times New Roman"/>
          <w:color w:val="333333"/>
          <w:sz w:val="28"/>
          <w:szCs w:val="28"/>
        </w:rPr>
        <w:t>ия</w:t>
      </w:r>
      <w:r w:rsidR="00F46297">
        <w:rPr>
          <w:rFonts w:ascii="Times New Roman" w:hAnsi="Times New Roman" w:cs="Times New Roman"/>
          <w:color w:val="333333"/>
          <w:sz w:val="28"/>
          <w:szCs w:val="28"/>
        </w:rPr>
        <w:t xml:space="preserve"> им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B4BE7">
        <w:rPr>
          <w:rFonts w:ascii="Times New Roman" w:hAnsi="Times New Roman" w:cs="Times New Roman"/>
          <w:color w:val="333333"/>
          <w:sz w:val="28"/>
          <w:szCs w:val="28"/>
        </w:rPr>
        <w:t xml:space="preserve">размер 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е добре да се </w:t>
      </w:r>
    </w:p>
    <w:p w14:paraId="5FF82C28" w14:textId="66549773" w:rsidR="007D6CDC" w:rsidRPr="00685B28" w:rsidRDefault="007D6CDC" w:rsidP="00F46297">
      <w:pPr>
        <w:pStyle w:val="HTMLPreformatted"/>
        <w:shd w:val="clear" w:color="auto" w:fill="F7F7F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685B28">
        <w:rPr>
          <w:rFonts w:ascii="Times New Roman" w:hAnsi="Times New Roman" w:cs="Times New Roman"/>
          <w:color w:val="333333"/>
          <w:sz w:val="28"/>
          <w:szCs w:val="28"/>
        </w:rPr>
        <w:t>представи средна</w:t>
      </w:r>
      <w:r w:rsidR="003B084C">
        <w:rPr>
          <w:rFonts w:ascii="Times New Roman" w:hAnsi="Times New Roman" w:cs="Times New Roman"/>
          <w:color w:val="333333"/>
          <w:sz w:val="28"/>
          <w:szCs w:val="28"/>
        </w:rPr>
        <w:t>та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>, максимална</w:t>
      </w:r>
      <w:r w:rsidR="003B084C">
        <w:rPr>
          <w:rFonts w:ascii="Times New Roman" w:hAnsi="Times New Roman" w:cs="Times New Roman"/>
          <w:color w:val="333333"/>
          <w:sz w:val="28"/>
          <w:szCs w:val="28"/>
        </w:rPr>
        <w:t>та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 и минимална</w:t>
      </w:r>
      <w:r w:rsidR="003B084C">
        <w:rPr>
          <w:rFonts w:ascii="Times New Roman" w:hAnsi="Times New Roman" w:cs="Times New Roman"/>
          <w:color w:val="333333"/>
          <w:sz w:val="28"/>
          <w:szCs w:val="28"/>
        </w:rPr>
        <w:t>та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 xml:space="preserve"> стойност</w:t>
      </w:r>
      <w:r w:rsidR="006B4BE7">
        <w:rPr>
          <w:rFonts w:ascii="Times New Roman" w:hAnsi="Times New Roman" w:cs="Times New Roman"/>
          <w:color w:val="333333"/>
          <w:sz w:val="28"/>
          <w:szCs w:val="28"/>
        </w:rPr>
        <w:t xml:space="preserve"> на извадката</w:t>
      </w:r>
      <w:r w:rsidRPr="00685B28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1F027451" w14:textId="77777777" w:rsidR="007D6CDC" w:rsidRPr="00D209A0" w:rsidRDefault="007D6CDC" w:rsidP="00F82DB1">
      <w:pPr>
        <w:spacing w:after="0" w:line="240" w:lineRule="auto"/>
        <w:rPr>
          <w:color w:val="333333"/>
          <w:sz w:val="16"/>
          <w:szCs w:val="16"/>
        </w:rPr>
      </w:pPr>
    </w:p>
    <w:p w14:paraId="1F2A41AA" w14:textId="3D37C161" w:rsidR="00F82DB1" w:rsidRPr="00CA5E8F" w:rsidRDefault="00F82DB1" w:rsidP="00F82DB1">
      <w:pPr>
        <w:spacing w:after="0" w:line="240" w:lineRule="auto"/>
        <w:rPr>
          <w:color w:val="333333"/>
          <w:u w:val="single"/>
        </w:rPr>
      </w:pPr>
      <w:r w:rsidRPr="00CA5E8F">
        <w:rPr>
          <w:color w:val="333333"/>
          <w:u w:val="single"/>
        </w:rPr>
        <w:t>Пример за добра графика</w:t>
      </w:r>
    </w:p>
    <w:p w14:paraId="6A0D66B6" w14:textId="412F3448" w:rsidR="00F82DB1" w:rsidRPr="00F82DB1" w:rsidRDefault="00F82DB1" w:rsidP="002B338B">
      <w:pPr>
        <w:pStyle w:val="HTMLPreformatted"/>
        <w:shd w:val="clear" w:color="auto" w:fill="F7F7F7"/>
        <w:jc w:val="both"/>
        <w:textAlignment w:val="baseline"/>
        <w:rPr>
          <w:rFonts w:ascii="Times New Roman" w:hAnsi="Times New Roman" w:cs="Times New Roman"/>
          <w:bCs/>
          <w:color w:val="222222"/>
          <w:sz w:val="16"/>
          <w:szCs w:val="16"/>
          <w:bdr w:val="none" w:sz="0" w:space="0" w:color="auto" w:frame="1"/>
        </w:rPr>
      </w:pPr>
    </w:p>
    <w:p w14:paraId="4AF57856" w14:textId="39D9A546" w:rsidR="00F82DB1" w:rsidRDefault="00F82DB1" w:rsidP="002B338B">
      <w:pPr>
        <w:pStyle w:val="HTMLPreformatted"/>
        <w:shd w:val="clear" w:color="auto" w:fill="F7F7F7"/>
        <w:jc w:val="both"/>
        <w:textAlignment w:val="baseline"/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</w:pPr>
      <w:r>
        <w:rPr>
          <w:rFonts w:ascii="Georgia" w:hAnsi="Georgia"/>
          <w:noProof/>
          <w:color w:val="333333"/>
        </w:rPr>
        <w:drawing>
          <wp:inline distT="0" distB="0" distL="0" distR="0" wp14:anchorId="255F80C9" wp14:editId="5039313B">
            <wp:extent cx="4274296" cy="2668137"/>
            <wp:effectExtent l="0" t="0" r="0" b="0"/>
            <wp:docPr id="3" name="Picture 3" descr="https://excel-do.com/wp-content/uploads/2018/10/Bad-charts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xcel-do.com/wp-content/uploads/2018/10/Bad-charts-0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192" cy="268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60108" w14:textId="77777777" w:rsidR="00337B8E" w:rsidRDefault="00337B8E" w:rsidP="002B338B">
      <w:pPr>
        <w:pStyle w:val="HTMLPreformatted"/>
        <w:shd w:val="clear" w:color="auto" w:fill="F7F7F7"/>
        <w:jc w:val="both"/>
        <w:textAlignment w:val="baseline"/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</w:pPr>
    </w:p>
    <w:p w14:paraId="5C220E81" w14:textId="0AAABD2A" w:rsidR="00337B8E" w:rsidRPr="00337B8E" w:rsidRDefault="00337B8E" w:rsidP="00337B8E">
      <w:pPr>
        <w:pStyle w:val="HTMLPreformatted"/>
        <w:numPr>
          <w:ilvl w:val="0"/>
          <w:numId w:val="11"/>
        </w:numPr>
        <w:shd w:val="clear" w:color="auto" w:fill="F7F7F7"/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  <w:r w:rsidRPr="00337B8E"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Извод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.</w:t>
      </w:r>
    </w:p>
    <w:p w14:paraId="6DA63A7B" w14:textId="599F40C6" w:rsidR="00337B8E" w:rsidRDefault="00337B8E" w:rsidP="002B338B">
      <w:pPr>
        <w:pStyle w:val="HTMLPreformatted"/>
        <w:shd w:val="clear" w:color="auto" w:fill="F7F7F7"/>
        <w:jc w:val="both"/>
        <w:textAlignment w:val="baseline"/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  <w:t>Когато създаваме графика или изготвяме задание за разработка на софтуер с графични страници</w:t>
      </w:r>
      <w:r w:rsidR="002805F5"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  <w:t xml:space="preserve"> трябва </w:t>
      </w:r>
      <w:r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  <w:t xml:space="preserve">да се стремим да спазваме горепосочените правила, защото това ще спести много време и усилия на хората, които </w:t>
      </w:r>
      <w:r w:rsidR="002805F5"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  <w:t>ще</w:t>
      </w:r>
      <w:bookmarkStart w:id="0" w:name="_GoBack"/>
      <w:bookmarkEnd w:id="0"/>
      <w:r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  <w:t xml:space="preserve"> работят с тази графика.</w:t>
      </w:r>
    </w:p>
    <w:p w14:paraId="1FA93755" w14:textId="77777777" w:rsidR="001A1599" w:rsidRDefault="001A1599" w:rsidP="002B338B">
      <w:pPr>
        <w:pStyle w:val="HTMLPreformatted"/>
        <w:shd w:val="clear" w:color="auto" w:fill="F7F7F7"/>
        <w:jc w:val="both"/>
        <w:textAlignment w:val="baseline"/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</w:pPr>
    </w:p>
    <w:p w14:paraId="05AE36C2" w14:textId="77777777" w:rsidR="00F82DB1" w:rsidRPr="00685B28" w:rsidRDefault="00F82DB1" w:rsidP="002B338B">
      <w:pPr>
        <w:pStyle w:val="HTMLPreformatted"/>
        <w:shd w:val="clear" w:color="auto" w:fill="F7F7F7"/>
        <w:jc w:val="both"/>
        <w:textAlignment w:val="baseline"/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</w:pPr>
    </w:p>
    <w:p w14:paraId="471CE217" w14:textId="77777777" w:rsidR="00C93526" w:rsidRPr="00685B28" w:rsidRDefault="00C93526" w:rsidP="00DE6CE2">
      <w:pPr>
        <w:pStyle w:val="HTMLPreformatted"/>
        <w:shd w:val="clear" w:color="auto" w:fill="F7F7F7"/>
        <w:jc w:val="both"/>
        <w:textAlignment w:val="baseline"/>
        <w:rPr>
          <w:rFonts w:ascii="Times New Roman" w:hAnsi="Times New Roman" w:cs="Times New Roman"/>
          <w:bCs/>
          <w:color w:val="222222"/>
          <w:sz w:val="28"/>
          <w:szCs w:val="28"/>
          <w:bdr w:val="none" w:sz="0" w:space="0" w:color="auto" w:frame="1"/>
        </w:rPr>
      </w:pPr>
    </w:p>
    <w:p w14:paraId="172D7474" w14:textId="77777777" w:rsidR="00093358" w:rsidRPr="00685B28" w:rsidRDefault="00093358" w:rsidP="00093358">
      <w:pPr>
        <w:pStyle w:val="HTMLPreformatted"/>
        <w:shd w:val="clear" w:color="auto" w:fill="F7F7F7"/>
        <w:spacing w:line="315" w:lineRule="atLeast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</w:p>
    <w:p w14:paraId="5DCCCDB5" w14:textId="77777777" w:rsidR="00093358" w:rsidRPr="00685B28" w:rsidRDefault="00093358" w:rsidP="004D7CE9">
      <w:pPr>
        <w:pStyle w:val="NormalWeb"/>
        <w:spacing w:before="0" w:beforeAutospacing="0" w:after="360" w:afterAutospacing="0"/>
        <w:jc w:val="both"/>
        <w:textAlignment w:val="baseline"/>
        <w:rPr>
          <w:color w:val="333333"/>
          <w:sz w:val="28"/>
          <w:szCs w:val="28"/>
        </w:rPr>
      </w:pPr>
    </w:p>
    <w:sectPr w:rsidR="00093358" w:rsidRPr="00685B28" w:rsidSect="001843B1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E60"/>
    <w:multiLevelType w:val="hybridMultilevel"/>
    <w:tmpl w:val="A64C65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4655"/>
    <w:multiLevelType w:val="hybridMultilevel"/>
    <w:tmpl w:val="4A76F2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22C9"/>
    <w:multiLevelType w:val="hybridMultilevel"/>
    <w:tmpl w:val="830CDB90"/>
    <w:lvl w:ilvl="0" w:tplc="307C72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711FE"/>
    <w:multiLevelType w:val="multilevel"/>
    <w:tmpl w:val="FB3E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F418F"/>
    <w:multiLevelType w:val="multilevel"/>
    <w:tmpl w:val="BB7E49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37EAC"/>
    <w:multiLevelType w:val="hybridMultilevel"/>
    <w:tmpl w:val="46F0C6E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16579"/>
    <w:multiLevelType w:val="multilevel"/>
    <w:tmpl w:val="49E08E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113F9"/>
    <w:multiLevelType w:val="hybridMultilevel"/>
    <w:tmpl w:val="F7B446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74A60"/>
    <w:multiLevelType w:val="hybridMultilevel"/>
    <w:tmpl w:val="B6BAAD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1716F"/>
    <w:multiLevelType w:val="multilevel"/>
    <w:tmpl w:val="E690D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0B1167"/>
    <w:multiLevelType w:val="hybridMultilevel"/>
    <w:tmpl w:val="5C92BB0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AC"/>
    <w:rsid w:val="00033A79"/>
    <w:rsid w:val="00043AE3"/>
    <w:rsid w:val="000574D6"/>
    <w:rsid w:val="00093358"/>
    <w:rsid w:val="000C4D06"/>
    <w:rsid w:val="000E72CD"/>
    <w:rsid w:val="001778DA"/>
    <w:rsid w:val="001843B1"/>
    <w:rsid w:val="001A1599"/>
    <w:rsid w:val="001F68BE"/>
    <w:rsid w:val="00220471"/>
    <w:rsid w:val="00235A8D"/>
    <w:rsid w:val="002805F5"/>
    <w:rsid w:val="002B338B"/>
    <w:rsid w:val="0030704B"/>
    <w:rsid w:val="00337B8E"/>
    <w:rsid w:val="00382DE7"/>
    <w:rsid w:val="00396432"/>
    <w:rsid w:val="003A2201"/>
    <w:rsid w:val="003B084C"/>
    <w:rsid w:val="00427DBC"/>
    <w:rsid w:val="004447CD"/>
    <w:rsid w:val="00446F22"/>
    <w:rsid w:val="004549F8"/>
    <w:rsid w:val="004C0DAC"/>
    <w:rsid w:val="004D6F99"/>
    <w:rsid w:val="004D7CE9"/>
    <w:rsid w:val="00575144"/>
    <w:rsid w:val="00581F41"/>
    <w:rsid w:val="005826BC"/>
    <w:rsid w:val="00592C6F"/>
    <w:rsid w:val="00604A91"/>
    <w:rsid w:val="00605244"/>
    <w:rsid w:val="00644F8B"/>
    <w:rsid w:val="00685B28"/>
    <w:rsid w:val="006A196C"/>
    <w:rsid w:val="006B4BE7"/>
    <w:rsid w:val="006E4477"/>
    <w:rsid w:val="006E719B"/>
    <w:rsid w:val="0071101F"/>
    <w:rsid w:val="007226F7"/>
    <w:rsid w:val="007D6CDC"/>
    <w:rsid w:val="007E79C7"/>
    <w:rsid w:val="00833F60"/>
    <w:rsid w:val="00843995"/>
    <w:rsid w:val="00895DB7"/>
    <w:rsid w:val="008A3D06"/>
    <w:rsid w:val="008B11B6"/>
    <w:rsid w:val="008E69D5"/>
    <w:rsid w:val="00934160"/>
    <w:rsid w:val="0097532B"/>
    <w:rsid w:val="009A5A67"/>
    <w:rsid w:val="00A16519"/>
    <w:rsid w:val="00A5218B"/>
    <w:rsid w:val="00A762A2"/>
    <w:rsid w:val="00AA18D5"/>
    <w:rsid w:val="00AF6BBE"/>
    <w:rsid w:val="00B610D7"/>
    <w:rsid w:val="00BB162E"/>
    <w:rsid w:val="00BF73DB"/>
    <w:rsid w:val="00C04983"/>
    <w:rsid w:val="00C93526"/>
    <w:rsid w:val="00CA5E8F"/>
    <w:rsid w:val="00CB2969"/>
    <w:rsid w:val="00CB5679"/>
    <w:rsid w:val="00CC1FCA"/>
    <w:rsid w:val="00D024DA"/>
    <w:rsid w:val="00D209A0"/>
    <w:rsid w:val="00D26D5B"/>
    <w:rsid w:val="00D60355"/>
    <w:rsid w:val="00D677FE"/>
    <w:rsid w:val="00DE6CE2"/>
    <w:rsid w:val="00E600DC"/>
    <w:rsid w:val="00EA0C81"/>
    <w:rsid w:val="00EF6DCC"/>
    <w:rsid w:val="00F212F4"/>
    <w:rsid w:val="00F310FD"/>
    <w:rsid w:val="00F31542"/>
    <w:rsid w:val="00F35B68"/>
    <w:rsid w:val="00F46297"/>
    <w:rsid w:val="00F8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0DC0"/>
  <w15:chartTrackingRefBased/>
  <w15:docId w15:val="{91CF022B-8E21-4ED4-8447-D20AFDF9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0DA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bg-B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C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0DAC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unhideWhenUsed/>
    <w:rsid w:val="004C0D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C6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bg-cu-green">
    <w:name w:val="bg-cu-green"/>
    <w:basedOn w:val="Normal"/>
    <w:rsid w:val="00592C6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439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416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9335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93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335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meta-prep">
    <w:name w:val="meta-prep"/>
    <w:basedOn w:val="DefaultParagraphFont"/>
    <w:rsid w:val="002B3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  <w:divsChild>
            <w:div w:id="16732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778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2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4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3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5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21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3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  <w:divsChild>
            <w:div w:id="5454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  <w:divsChild>
            <w:div w:id="17140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  <w:divsChild>
            <w:div w:id="1234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s://excel-do.com/wp-content/uploads/2018/10/Bad-charts-03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umen%20Yordanov\Desktop\&#1055;&#1072;&#1088;&#1077;&#1090;&#1086;\Gotovi\psvaznost(1)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y%20Documents\excel\ANALIZI\&#1040;&#1085;&#1072;&#1083;&#1080;&#1079;&#1045;&#1083;2021&#1042;&#1057;&#1057;&#1083;&#1087;&#1086;&#1083;&#107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y%20Documents\excel\ANALIZI\Ruse17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Консумация</a:t>
            </a:r>
            <a:r>
              <a:rPr lang="bg-BG" baseline="0"/>
              <a:t> на ел. енергия по ПА на ПС 1 подем</a:t>
            </a:r>
            <a:endParaRPr lang="en-US"/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472C4"/>
            </a:solidFill>
            <a:ln w="25400">
              <a:noFill/>
            </a:ln>
          </c:spPr>
          <c:invertIfNegative val="0"/>
          <c:cat>
            <c:strRef>
              <c:f>'ПА 1 под'!$H$26:$H$31</c:f>
              <c:strCache>
                <c:ptCount val="6"/>
                <c:pt idx="0">
                  <c:v>ПА2</c:v>
                </c:pt>
                <c:pt idx="1">
                  <c:v>ПА6</c:v>
                </c:pt>
                <c:pt idx="2">
                  <c:v>ПА5</c:v>
                </c:pt>
                <c:pt idx="3">
                  <c:v>ПА10</c:v>
                </c:pt>
                <c:pt idx="4">
                  <c:v>ПА17</c:v>
                </c:pt>
                <c:pt idx="5">
                  <c:v>ПА11</c:v>
                </c:pt>
              </c:strCache>
            </c:strRef>
          </c:cat>
          <c:val>
            <c:numRef>
              <c:f>'ПА 1 под'!$I$26:$I$31</c:f>
              <c:numCache>
                <c:formatCode>General</c:formatCode>
                <c:ptCount val="6"/>
                <c:pt idx="0">
                  <c:v>1290100</c:v>
                </c:pt>
                <c:pt idx="1">
                  <c:v>1033500</c:v>
                </c:pt>
                <c:pt idx="2">
                  <c:v>601160</c:v>
                </c:pt>
                <c:pt idx="3">
                  <c:v>256690</c:v>
                </c:pt>
                <c:pt idx="4">
                  <c:v>182850</c:v>
                </c:pt>
                <c:pt idx="5">
                  <c:v>135300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C5-4FC6-ABD4-18B1AB2CF6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1779992"/>
        <c:axId val="1"/>
      </c:barChart>
      <c:catAx>
        <c:axId val="301779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3017799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Консумирана ел. енергия по месеци на ПС 1 подем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yVal>
            <c:numRef>
              <c:f>Sheet1!$C$5:$C$15</c:f>
              <c:numCache>
                <c:formatCode>General</c:formatCode>
                <c:ptCount val="11"/>
                <c:pt idx="0">
                  <c:v>420</c:v>
                </c:pt>
                <c:pt idx="1">
                  <c:v>399</c:v>
                </c:pt>
                <c:pt idx="2">
                  <c:v>405</c:v>
                </c:pt>
                <c:pt idx="3">
                  <c:v>350</c:v>
                </c:pt>
                <c:pt idx="4">
                  <c:v>369</c:v>
                </c:pt>
                <c:pt idx="5">
                  <c:v>351</c:v>
                </c:pt>
                <c:pt idx="6">
                  <c:v>406</c:v>
                </c:pt>
                <c:pt idx="7">
                  <c:v>415</c:v>
                </c:pt>
                <c:pt idx="8">
                  <c:v>420</c:v>
                </c:pt>
                <c:pt idx="9">
                  <c:v>478</c:v>
                </c:pt>
                <c:pt idx="10">
                  <c:v>464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B80-4A18-BD54-02F3E9FBC4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9070016"/>
        <c:axId val="399831600"/>
      </c:scatterChart>
      <c:valAx>
        <c:axId val="3990700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399831600"/>
        <c:crosses val="autoZero"/>
        <c:crossBetween val="midCat"/>
        <c:majorUnit val="1"/>
      </c:valAx>
      <c:valAx>
        <c:axId val="399831600"/>
        <c:scaling>
          <c:orientation val="minMax"/>
          <c:max val="500"/>
          <c:min val="3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3990700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Дял на консумацията на ел. енергия по ПА на ПС 2 подем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59A-4B4A-8473-4340364EE0C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59A-4B4A-8473-4340364EE0C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59A-4B4A-8473-4340364EE0C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59A-4B4A-8473-4340364EE0C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59A-4B4A-8473-4340364EE0C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59A-4B4A-8473-4340364EE0C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59A-4B4A-8473-4340364EE0CD}"/>
              </c:ext>
            </c:extLst>
          </c:dPt>
          <c:cat>
            <c:strRef>
              <c:f>Дунарит!$A$4:$A$10</c:f>
              <c:strCache>
                <c:ptCount val="7"/>
                <c:pt idx="0">
                  <c:v>ПА6</c:v>
                </c:pt>
                <c:pt idx="1">
                  <c:v>ПА2</c:v>
                </c:pt>
                <c:pt idx="2">
                  <c:v>ПА1</c:v>
                </c:pt>
                <c:pt idx="3">
                  <c:v>ПА4</c:v>
                </c:pt>
                <c:pt idx="4">
                  <c:v>ПА5</c:v>
                </c:pt>
                <c:pt idx="5">
                  <c:v>ПА3</c:v>
                </c:pt>
                <c:pt idx="6">
                  <c:v>ПА7</c:v>
                </c:pt>
              </c:strCache>
            </c:strRef>
          </c:cat>
          <c:val>
            <c:numRef>
              <c:f>Дунарит!$B$4:$B$10</c:f>
              <c:numCache>
                <c:formatCode>General</c:formatCode>
                <c:ptCount val="7"/>
                <c:pt idx="0">
                  <c:v>18763</c:v>
                </c:pt>
                <c:pt idx="1">
                  <c:v>13524</c:v>
                </c:pt>
                <c:pt idx="2">
                  <c:v>7541</c:v>
                </c:pt>
                <c:pt idx="3">
                  <c:v>3897</c:v>
                </c:pt>
                <c:pt idx="4">
                  <c:v>2247</c:v>
                </c:pt>
                <c:pt idx="5">
                  <c:v>2014</c:v>
                </c:pt>
                <c:pt idx="6">
                  <c:v>1508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59A-4B4A-8473-4340364EE0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68</cp:revision>
  <dcterms:created xsi:type="dcterms:W3CDTF">2023-08-28T08:25:00Z</dcterms:created>
  <dcterms:modified xsi:type="dcterms:W3CDTF">2023-09-01T08:11:00Z</dcterms:modified>
</cp:coreProperties>
</file>